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01.02.2018 года                           № 8-па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>она от 25.02.2013 года № 17-па «Об утверждении Положения о представлении лицом, поступа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 xml:space="preserve">щим на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работу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 должность руководителя муниципального учреждения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а также руководителем муниципального учреждения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сведений о доходах»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 законом  от 25 декабря 2008 года   № 273-ФЗ «О противодействии коррупции», указом Президента Российской Федерации от 2 апреля 2013 года № 309 «О мерах по реализации отдельных положений Федерального закона «О противодействии коррупции», пост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новлением Губернатора Курской области от 29 декабря 2017 года №395-пг «О внесении изменений в некоторые постановления Губернатора Курской области по вопросам противодействия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 xml:space="preserve">ции»,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1.Внести изменения в Положение о представлении лицом, поступающим на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работу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 должность руководителя муниципального учреждения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а также руководителем муниципального учреждения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сведений о своих доходах, об имуществе и обязательствах имущественного характера и о доходах, об им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>ществе и обязательствах имущественного характера супруги (супруга) и несовершеннолетних 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тей,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25.02.2013 года №17-па (в ред. от 02.02.2015г. № 10-па), дополнив пунктом 9 следующего соде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жания: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«9.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 случае если руководитель не может по объективным причинам представить сведения о дох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дах, об имуществе и обязательствах имущественного характера супруги (супруга) и несовершенн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летних детей, данный факт подлежит рассмотрению на соответствующей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 xml:space="preserve">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аппарата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и руководителей муниципальных учреждений и урегулированию конфликта интересов.».</w:t>
      </w:r>
      <w:proofErr w:type="gramEnd"/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Постановление вступает в силу со дня его  подписания.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516A" w:rsidRDefault="0060516A" w:rsidP="0060516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                  Т.В. Иванова</w:t>
      </w:r>
    </w:p>
    <w:p w:rsidR="00276EE2" w:rsidRPr="0060516A" w:rsidRDefault="00276EE2" w:rsidP="0060516A">
      <w:pPr>
        <w:rPr>
          <w:szCs w:val="24"/>
        </w:rPr>
      </w:pPr>
    </w:p>
    <w:sectPr w:rsidR="00276EE2" w:rsidRPr="0060516A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0516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67A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310</cp:revision>
  <cp:lastPrinted>2019-04-22T06:13:00Z</cp:lastPrinted>
  <dcterms:created xsi:type="dcterms:W3CDTF">2019-05-14T12:41:00Z</dcterms:created>
  <dcterms:modified xsi:type="dcterms:W3CDTF">2023-11-03T05:40:00Z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