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26D" w:rsidRPr="0039226D" w:rsidRDefault="0039226D" w:rsidP="0039226D">
      <w:pPr>
        <w:spacing w:after="0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bookmarkStart w:id="0" w:name="_GoBack"/>
      <w:bookmarkEnd w:id="0"/>
      <w:r w:rsidRPr="0039226D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Общая характеристика муниципального образования «</w:t>
      </w:r>
      <w:proofErr w:type="spellStart"/>
      <w:r w:rsidRPr="0039226D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Амосовский</w:t>
      </w:r>
      <w:proofErr w:type="spellEnd"/>
      <w:r w:rsidRPr="0039226D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Pr="0039226D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Медвенского</w:t>
      </w:r>
      <w:proofErr w:type="spellEnd"/>
      <w:r w:rsidRPr="0039226D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района Курской области</w:t>
      </w:r>
    </w:p>
    <w:p w:rsidR="0039226D" w:rsidRDefault="0039226D" w:rsidP="0039226D">
      <w:pPr>
        <w:spacing w:after="0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39226D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</w:p>
    <w:p w:rsidR="0039226D" w:rsidRDefault="0039226D" w:rsidP="0039226D">
      <w:pPr>
        <w:spacing w:after="0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:rsidR="0039226D" w:rsidRPr="0039226D" w:rsidRDefault="0039226D" w:rsidP="0039226D">
      <w:pPr>
        <w:spacing w:after="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9226D" w:rsidRPr="0039226D" w:rsidRDefault="0039226D" w:rsidP="0039226D">
      <w:pPr>
        <w:spacing w:after="0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3922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Амосовский</w:t>
      </w:r>
      <w:proofErr w:type="spellEnd"/>
      <w:r w:rsidRPr="003922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Pr="003922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Медвенского</w:t>
      </w:r>
      <w:proofErr w:type="spellEnd"/>
      <w:r w:rsidRPr="003922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района Курской области образован в соответствии с Законом Курской области «О муниципальных образованиях Курской области» и имеет статус сельского поселения.</w:t>
      </w:r>
    </w:p>
    <w:p w:rsidR="0039226D" w:rsidRPr="0039226D" w:rsidRDefault="0039226D" w:rsidP="0039226D">
      <w:pPr>
        <w:spacing w:after="0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922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«</w:t>
      </w:r>
      <w:proofErr w:type="spellStart"/>
      <w:r w:rsidRPr="003922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Амосовский</w:t>
      </w:r>
      <w:proofErr w:type="spellEnd"/>
      <w:r w:rsidRPr="003922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Pr="003922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Медвенского</w:t>
      </w:r>
      <w:proofErr w:type="spellEnd"/>
      <w:r w:rsidRPr="003922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района Курской области – семнадцать объединенных общей территорией сельских населенных пунктов: деревня Большая Владимировка, деревня Малая Владимировка, хутор Рождественка, деревня </w:t>
      </w:r>
      <w:proofErr w:type="spellStart"/>
      <w:r w:rsidRPr="003922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Цуриково</w:t>
      </w:r>
      <w:proofErr w:type="spellEnd"/>
      <w:r w:rsidRPr="003922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хутор Садовый, деревня</w:t>
      </w:r>
      <w:proofErr w:type="gramStart"/>
      <w:r w:rsidRPr="003922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В</w:t>
      </w:r>
      <w:proofErr w:type="gramEnd"/>
      <w:r w:rsidRPr="003922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торая Андреевка, деревня </w:t>
      </w:r>
      <w:proofErr w:type="spellStart"/>
      <w:r w:rsidRPr="003922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Амосовка</w:t>
      </w:r>
      <w:proofErr w:type="spellEnd"/>
      <w:r w:rsidRPr="003922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хутор Березовый, хутор Осиновый, хутор Вторые Петропавловские выселки, хутор </w:t>
      </w:r>
      <w:proofErr w:type="spellStart"/>
      <w:r w:rsidRPr="003922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Лучня</w:t>
      </w:r>
      <w:proofErr w:type="spellEnd"/>
      <w:r w:rsidRPr="003922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село Петропавловка, деревня Первая Андреевка, деревня </w:t>
      </w:r>
      <w:proofErr w:type="spellStart"/>
      <w:r w:rsidRPr="003922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Шатовка</w:t>
      </w:r>
      <w:proofErr w:type="spellEnd"/>
      <w:r w:rsidRPr="003922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деревня Васильевка, поселок Спартак, хутор Стрелица, в которых местное самоуправление осуществляется населением непосредственно и (или) через выборные и иные органы местного самоуправления.</w:t>
      </w:r>
    </w:p>
    <w:p w:rsidR="0039226D" w:rsidRPr="0039226D" w:rsidRDefault="0039226D" w:rsidP="0039226D">
      <w:pPr>
        <w:spacing w:after="0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3922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Расположен</w:t>
      </w:r>
      <w:proofErr w:type="gramEnd"/>
      <w:r w:rsidRPr="003922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в центральной части Курской области, в северо-восточной части </w:t>
      </w:r>
      <w:proofErr w:type="spellStart"/>
      <w:r w:rsidRPr="003922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Медвенского</w:t>
      </w:r>
      <w:proofErr w:type="spellEnd"/>
      <w:r w:rsidRPr="003922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района. Граничит с </w:t>
      </w:r>
      <w:proofErr w:type="spellStart"/>
      <w:r w:rsidRPr="003922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Панинским</w:t>
      </w:r>
      <w:proofErr w:type="spellEnd"/>
      <w:r w:rsidRPr="003922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сельсоветом, </w:t>
      </w:r>
      <w:proofErr w:type="spellStart"/>
      <w:r w:rsidRPr="003922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Нижнереутчанским</w:t>
      </w:r>
      <w:proofErr w:type="spellEnd"/>
      <w:r w:rsidRPr="003922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сельсоветом, </w:t>
      </w:r>
      <w:proofErr w:type="spellStart"/>
      <w:r w:rsidRPr="003922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Чермошнянским</w:t>
      </w:r>
      <w:proofErr w:type="spellEnd"/>
      <w:r w:rsidRPr="003922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сельсоветом, </w:t>
      </w:r>
      <w:proofErr w:type="spellStart"/>
      <w:r w:rsidRPr="003922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Китаевским</w:t>
      </w:r>
      <w:proofErr w:type="spellEnd"/>
      <w:r w:rsidRPr="003922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сельсоветом  и Курским районом.</w:t>
      </w:r>
    </w:p>
    <w:p w:rsidR="0039226D" w:rsidRPr="0039226D" w:rsidRDefault="0039226D" w:rsidP="0039226D">
      <w:pPr>
        <w:spacing w:after="0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922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Площадь </w:t>
      </w:r>
      <w:proofErr w:type="spellStart"/>
      <w:r w:rsidRPr="003922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Амосовского</w:t>
      </w:r>
      <w:proofErr w:type="spellEnd"/>
      <w:r w:rsidRPr="003922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сельсовета составляет 67,5 кв. километров.</w:t>
      </w:r>
    </w:p>
    <w:p w:rsidR="0039226D" w:rsidRPr="0039226D" w:rsidRDefault="0039226D" w:rsidP="0039226D">
      <w:pPr>
        <w:spacing w:after="0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922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Административным центром </w:t>
      </w:r>
      <w:proofErr w:type="spellStart"/>
      <w:r w:rsidRPr="003922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Амосовского</w:t>
      </w:r>
      <w:proofErr w:type="spellEnd"/>
      <w:r w:rsidRPr="003922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сельсовета является деревня </w:t>
      </w:r>
      <w:proofErr w:type="spellStart"/>
      <w:r w:rsidRPr="003922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Амосовка</w:t>
      </w:r>
      <w:proofErr w:type="spellEnd"/>
      <w:r w:rsidRPr="003922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 </w:t>
      </w:r>
    </w:p>
    <w:p w:rsidR="0039226D" w:rsidRPr="0039226D" w:rsidRDefault="0039226D" w:rsidP="0039226D">
      <w:pPr>
        <w:spacing w:after="0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922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 01 января 2024 года численность населения составляет 997 чел. Из них женщин – 517 чел, мужчин – 480 чел.  Численность пенсионеров составляет 245 чел.  </w:t>
      </w:r>
    </w:p>
    <w:p w:rsidR="0039226D" w:rsidRPr="0039226D" w:rsidRDefault="0039226D" w:rsidP="0039226D">
      <w:pPr>
        <w:spacing w:after="0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922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Общий уровень газификации населенных пунктов </w:t>
      </w:r>
      <w:proofErr w:type="spellStart"/>
      <w:r w:rsidRPr="003922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Амосовского</w:t>
      </w:r>
      <w:proofErr w:type="spellEnd"/>
      <w:r w:rsidRPr="003922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сельсовета  составляет 94 %.</w:t>
      </w:r>
    </w:p>
    <w:p w:rsidR="0039226D" w:rsidRDefault="0039226D" w:rsidP="0039226D">
      <w:pPr>
        <w:spacing w:after="0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:rsidR="0039226D" w:rsidRDefault="0039226D" w:rsidP="0039226D">
      <w:pPr>
        <w:spacing w:after="0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:rsidR="0039226D" w:rsidRDefault="0039226D" w:rsidP="0039226D">
      <w:pPr>
        <w:spacing w:after="0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:rsidR="0039226D" w:rsidRDefault="0039226D" w:rsidP="0039226D">
      <w:pPr>
        <w:spacing w:after="0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:rsidR="0039226D" w:rsidRDefault="0039226D" w:rsidP="0039226D">
      <w:pPr>
        <w:spacing w:after="0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39226D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ГРАФИК ПРИЕМА ГРАЖДАН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Pr="0039226D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ПО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Pr="0039226D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ЛИЧНЫМ  ВОПРОСАМ</w:t>
      </w:r>
    </w:p>
    <w:p w:rsidR="0039226D" w:rsidRDefault="0039226D" w:rsidP="0039226D">
      <w:pPr>
        <w:spacing w:after="0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9226D" w:rsidRPr="0039226D" w:rsidRDefault="0039226D" w:rsidP="0039226D">
      <w:pPr>
        <w:spacing w:after="0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9226D" w:rsidRPr="0039226D" w:rsidRDefault="0039226D" w:rsidP="0039226D">
      <w:pPr>
        <w:spacing w:after="0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788"/>
        <w:gridCol w:w="2501"/>
        <w:gridCol w:w="2433"/>
        <w:gridCol w:w="1772"/>
      </w:tblGrid>
      <w:tr w:rsidR="0039226D" w:rsidRPr="0039226D" w:rsidTr="0039226D">
        <w:trPr>
          <w:tblCellSpacing w:w="0" w:type="dxa"/>
        </w:trPr>
        <w:tc>
          <w:tcPr>
            <w:tcW w:w="4044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226D" w:rsidRPr="0039226D" w:rsidRDefault="0039226D" w:rsidP="0039226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9226D">
              <w:rPr>
                <w:rFonts w:eastAsia="Times New Roman" w:cs="Times New Roman"/>
                <w:color w:val="000000"/>
                <w:szCs w:val="28"/>
                <w:lang w:eastAsia="ru-RU"/>
              </w:rPr>
              <w:t>должность</w:t>
            </w:r>
          </w:p>
        </w:tc>
        <w:tc>
          <w:tcPr>
            <w:tcW w:w="3969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226D" w:rsidRPr="0039226D" w:rsidRDefault="0039226D" w:rsidP="0039226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9226D">
              <w:rPr>
                <w:rFonts w:eastAsia="Times New Roman" w:cs="Times New Roman"/>
                <w:color w:val="000000"/>
                <w:szCs w:val="28"/>
                <w:lang w:eastAsia="ru-RU"/>
              </w:rPr>
              <w:t>Ф.И.О.</w:t>
            </w:r>
          </w:p>
        </w:tc>
        <w:tc>
          <w:tcPr>
            <w:tcW w:w="3554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226D" w:rsidRPr="0039226D" w:rsidRDefault="0039226D" w:rsidP="0039226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9226D">
              <w:rPr>
                <w:rFonts w:eastAsia="Times New Roman" w:cs="Times New Roman"/>
                <w:color w:val="000000"/>
                <w:szCs w:val="28"/>
                <w:lang w:eastAsia="ru-RU"/>
              </w:rPr>
              <w:t>день</w:t>
            </w:r>
          </w:p>
        </w:tc>
        <w:tc>
          <w:tcPr>
            <w:tcW w:w="240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226D" w:rsidRPr="0039226D" w:rsidRDefault="0039226D" w:rsidP="0039226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9226D">
              <w:rPr>
                <w:rFonts w:eastAsia="Times New Roman" w:cs="Times New Roman"/>
                <w:color w:val="000000"/>
                <w:szCs w:val="28"/>
                <w:lang w:eastAsia="ru-RU"/>
              </w:rPr>
              <w:t>время</w:t>
            </w:r>
          </w:p>
        </w:tc>
      </w:tr>
      <w:tr w:rsidR="0039226D" w:rsidRPr="0039226D" w:rsidTr="0039226D">
        <w:trPr>
          <w:tblCellSpacing w:w="0" w:type="dxa"/>
        </w:trPr>
        <w:tc>
          <w:tcPr>
            <w:tcW w:w="4044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226D" w:rsidRPr="0039226D" w:rsidRDefault="0039226D" w:rsidP="0039226D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9226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Глава </w:t>
            </w:r>
            <w:proofErr w:type="spellStart"/>
            <w:r w:rsidRPr="0039226D">
              <w:rPr>
                <w:rFonts w:eastAsia="Times New Roman" w:cs="Times New Roman"/>
                <w:color w:val="000000"/>
                <w:szCs w:val="28"/>
                <w:lang w:eastAsia="ru-RU"/>
              </w:rPr>
              <w:t>Амосовского</w:t>
            </w:r>
            <w:proofErr w:type="spellEnd"/>
            <w:r w:rsidRPr="0039226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сельсовета</w:t>
            </w:r>
          </w:p>
          <w:p w:rsidR="0039226D" w:rsidRPr="0039226D" w:rsidRDefault="0039226D" w:rsidP="0039226D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9226D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3969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226D" w:rsidRPr="0039226D" w:rsidRDefault="0039226D" w:rsidP="0039226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9226D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Т.В. Иванова</w:t>
            </w:r>
          </w:p>
        </w:tc>
        <w:tc>
          <w:tcPr>
            <w:tcW w:w="3554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226D" w:rsidRPr="0039226D" w:rsidRDefault="0039226D" w:rsidP="0039226D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9226D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ежедневно</w:t>
            </w:r>
          </w:p>
        </w:tc>
        <w:tc>
          <w:tcPr>
            <w:tcW w:w="240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226D" w:rsidRPr="0039226D" w:rsidRDefault="0039226D" w:rsidP="0039226D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9226D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 с  8 </w:t>
            </w:r>
            <w:r w:rsidRPr="0039226D">
              <w:rPr>
                <w:rFonts w:eastAsia="Times New Roman" w:cs="Times New Roman"/>
                <w:b/>
                <w:bCs/>
                <w:color w:val="000000"/>
                <w:szCs w:val="28"/>
                <w:vertAlign w:val="superscript"/>
                <w:lang w:eastAsia="ru-RU"/>
              </w:rPr>
              <w:t>00</w:t>
            </w:r>
            <w:r w:rsidRPr="0039226D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  час. </w:t>
            </w:r>
          </w:p>
          <w:p w:rsidR="0039226D" w:rsidRPr="0039226D" w:rsidRDefault="0039226D" w:rsidP="0039226D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9226D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 до  12 </w:t>
            </w:r>
            <w:r w:rsidRPr="0039226D">
              <w:rPr>
                <w:rFonts w:eastAsia="Times New Roman" w:cs="Times New Roman"/>
                <w:b/>
                <w:bCs/>
                <w:color w:val="000000"/>
                <w:szCs w:val="28"/>
                <w:vertAlign w:val="superscript"/>
                <w:lang w:eastAsia="ru-RU"/>
              </w:rPr>
              <w:t>00</w:t>
            </w:r>
            <w:r w:rsidRPr="0039226D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 час.</w:t>
            </w:r>
          </w:p>
        </w:tc>
      </w:tr>
    </w:tbl>
    <w:p w:rsidR="0039226D" w:rsidRDefault="0039226D" w:rsidP="0039226D">
      <w:pPr>
        <w:spacing w:after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922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39226D" w:rsidRDefault="0039226D" w:rsidP="0039226D">
      <w:pPr>
        <w:spacing w:after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9226D" w:rsidRDefault="0039226D" w:rsidP="0039226D">
      <w:pPr>
        <w:spacing w:after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9226D" w:rsidRDefault="0039226D" w:rsidP="0039226D">
      <w:pPr>
        <w:spacing w:after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9226D" w:rsidRDefault="0039226D" w:rsidP="0039226D">
      <w:pPr>
        <w:spacing w:after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9226D" w:rsidRDefault="0039226D" w:rsidP="0039226D">
      <w:pPr>
        <w:spacing w:after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9226D" w:rsidRDefault="0039226D" w:rsidP="0039226D">
      <w:pPr>
        <w:spacing w:after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9226D" w:rsidRDefault="0039226D" w:rsidP="0039226D">
      <w:pPr>
        <w:spacing w:after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9226D" w:rsidRDefault="0039226D" w:rsidP="0039226D">
      <w:pPr>
        <w:spacing w:after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9226D" w:rsidRPr="0039226D" w:rsidRDefault="0039226D" w:rsidP="0039226D">
      <w:pPr>
        <w:spacing w:after="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tbl>
      <w:tblPr>
        <w:tblW w:w="957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604"/>
        <w:gridCol w:w="3969"/>
      </w:tblGrid>
      <w:tr w:rsidR="0039226D" w:rsidRPr="0039226D" w:rsidTr="00E8154C">
        <w:trPr>
          <w:tblCellSpacing w:w="0" w:type="dxa"/>
        </w:trPr>
        <w:tc>
          <w:tcPr>
            <w:tcW w:w="5000" w:type="pct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226D" w:rsidRDefault="0039226D" w:rsidP="0039226D">
            <w:pPr>
              <w:spacing w:after="0"/>
              <w:outlineLvl w:val="1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226D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Общие сведения о состоянии организации местного самоуправления</w:t>
            </w:r>
          </w:p>
          <w:p w:rsidR="0039226D" w:rsidRPr="0039226D" w:rsidRDefault="0039226D" w:rsidP="0039226D">
            <w:pPr>
              <w:spacing w:after="0"/>
              <w:outlineLvl w:val="1"/>
              <w:rPr>
                <w:rFonts w:ascii="Tahoma" w:eastAsia="Times New Roman" w:hAnsi="Tahoma" w:cs="Tahoma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</w:tc>
      </w:tr>
      <w:tr w:rsidR="0039226D" w:rsidRPr="0039226D" w:rsidTr="00E8154C">
        <w:trPr>
          <w:tblCellSpacing w:w="0" w:type="dxa"/>
        </w:trPr>
        <w:tc>
          <w:tcPr>
            <w:tcW w:w="2927" w:type="pct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226D" w:rsidRPr="0039226D" w:rsidRDefault="0039226D" w:rsidP="0039226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26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Устав МО (дата вступления в силу)</w:t>
            </w:r>
          </w:p>
        </w:tc>
        <w:tc>
          <w:tcPr>
            <w:tcW w:w="2073" w:type="pct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226D" w:rsidRPr="0039226D" w:rsidRDefault="0039226D" w:rsidP="0039226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26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10 ноября 2005 года</w:t>
            </w:r>
          </w:p>
        </w:tc>
      </w:tr>
      <w:tr w:rsidR="0039226D" w:rsidRPr="0039226D" w:rsidTr="00E8154C">
        <w:trPr>
          <w:tblCellSpacing w:w="0" w:type="dxa"/>
        </w:trPr>
        <w:tc>
          <w:tcPr>
            <w:tcW w:w="2927" w:type="pct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226D" w:rsidRPr="0039226D" w:rsidRDefault="0039226D" w:rsidP="0039226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9226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Внесен в государственный реестр МО Российской Федерации  (Свидетельство о регистрации, серия №, дата)</w:t>
            </w:r>
            <w:proofErr w:type="gramEnd"/>
          </w:p>
        </w:tc>
        <w:tc>
          <w:tcPr>
            <w:tcW w:w="2073" w:type="pct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226D" w:rsidRPr="0039226D" w:rsidRDefault="0039226D" w:rsidP="0039226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9226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ru</w:t>
            </w:r>
            <w:proofErr w:type="spellEnd"/>
            <w:r w:rsidRPr="0039226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46515302 2006001 от 10 ноября 2005 года</w:t>
            </w:r>
          </w:p>
        </w:tc>
      </w:tr>
      <w:tr w:rsidR="0039226D" w:rsidRPr="0039226D" w:rsidTr="00E8154C">
        <w:trPr>
          <w:tblCellSpacing w:w="0" w:type="dxa"/>
        </w:trPr>
        <w:tc>
          <w:tcPr>
            <w:tcW w:w="2927" w:type="pct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226D" w:rsidRPr="0039226D" w:rsidRDefault="0039226D" w:rsidP="0039226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26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Изменения в Устав МО внесены (дата) и вступили в силу</w:t>
            </w:r>
          </w:p>
        </w:tc>
        <w:tc>
          <w:tcPr>
            <w:tcW w:w="2073" w:type="pct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226D" w:rsidRPr="0039226D" w:rsidRDefault="0039226D" w:rsidP="0039226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26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19 декабря 2005 года</w:t>
            </w:r>
          </w:p>
          <w:p w:rsidR="0039226D" w:rsidRPr="0039226D" w:rsidRDefault="0039226D" w:rsidP="0039226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26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31 июля 2006 года</w:t>
            </w:r>
          </w:p>
          <w:p w:rsidR="0039226D" w:rsidRPr="0039226D" w:rsidRDefault="0039226D" w:rsidP="0039226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26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11 мая 2007 года</w:t>
            </w:r>
          </w:p>
          <w:p w:rsidR="0039226D" w:rsidRPr="0039226D" w:rsidRDefault="0039226D" w:rsidP="0039226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26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01 октября 2007 года</w:t>
            </w:r>
          </w:p>
          <w:p w:rsidR="0039226D" w:rsidRPr="0039226D" w:rsidRDefault="0039226D" w:rsidP="0039226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26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14 февраля 2008 года</w:t>
            </w:r>
          </w:p>
          <w:p w:rsidR="0039226D" w:rsidRPr="0039226D" w:rsidRDefault="0039226D" w:rsidP="0039226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26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14 ноября 2008 года</w:t>
            </w:r>
          </w:p>
          <w:p w:rsidR="0039226D" w:rsidRPr="0039226D" w:rsidRDefault="0039226D" w:rsidP="0039226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26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30 апреля 2009 года</w:t>
            </w:r>
          </w:p>
          <w:p w:rsidR="0039226D" w:rsidRPr="0039226D" w:rsidRDefault="0039226D" w:rsidP="0039226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26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11 сентября 2009 года</w:t>
            </w:r>
          </w:p>
          <w:p w:rsidR="0039226D" w:rsidRPr="0039226D" w:rsidRDefault="0039226D" w:rsidP="0039226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26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16 декабря 2009 года</w:t>
            </w:r>
          </w:p>
          <w:p w:rsidR="0039226D" w:rsidRPr="0039226D" w:rsidRDefault="0039226D" w:rsidP="0039226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26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12 апреля 2010 года</w:t>
            </w:r>
          </w:p>
          <w:p w:rsidR="0039226D" w:rsidRPr="0039226D" w:rsidRDefault="0039226D" w:rsidP="0039226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26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20 октября 2010 года</w:t>
            </w:r>
          </w:p>
          <w:p w:rsidR="0039226D" w:rsidRPr="0039226D" w:rsidRDefault="0039226D" w:rsidP="0039226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26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14 июля 2011 года</w:t>
            </w:r>
          </w:p>
          <w:p w:rsidR="0039226D" w:rsidRPr="0039226D" w:rsidRDefault="0039226D" w:rsidP="0039226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26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20 февраля 2012 года</w:t>
            </w:r>
          </w:p>
          <w:p w:rsidR="0039226D" w:rsidRPr="0039226D" w:rsidRDefault="0039226D" w:rsidP="0039226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26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11 июля 2012 года</w:t>
            </w:r>
          </w:p>
          <w:p w:rsidR="0039226D" w:rsidRPr="0039226D" w:rsidRDefault="0039226D" w:rsidP="0039226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26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06 декабря 2012 года</w:t>
            </w:r>
          </w:p>
          <w:p w:rsidR="0039226D" w:rsidRPr="0039226D" w:rsidRDefault="0039226D" w:rsidP="0039226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26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16 октября 2013 года</w:t>
            </w:r>
          </w:p>
          <w:p w:rsidR="0039226D" w:rsidRPr="0039226D" w:rsidRDefault="0039226D" w:rsidP="0039226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26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21 ноября 2014 года</w:t>
            </w:r>
          </w:p>
          <w:p w:rsidR="0039226D" w:rsidRPr="0039226D" w:rsidRDefault="0039226D" w:rsidP="0039226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26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07 августа 2015 года</w:t>
            </w:r>
          </w:p>
          <w:p w:rsidR="0039226D" w:rsidRPr="0039226D" w:rsidRDefault="0039226D" w:rsidP="0039226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26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25 ноября 2015 года</w:t>
            </w:r>
          </w:p>
          <w:p w:rsidR="0039226D" w:rsidRPr="0039226D" w:rsidRDefault="0039226D" w:rsidP="0039226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26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06 апреля 2016 года</w:t>
            </w:r>
          </w:p>
          <w:p w:rsidR="0039226D" w:rsidRPr="0039226D" w:rsidRDefault="0039226D" w:rsidP="0039226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26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05 мая 2017 года</w:t>
            </w:r>
          </w:p>
          <w:p w:rsidR="0039226D" w:rsidRPr="0039226D" w:rsidRDefault="0039226D" w:rsidP="0039226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26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04 октября 2017 года</w:t>
            </w:r>
          </w:p>
          <w:p w:rsidR="0039226D" w:rsidRPr="0039226D" w:rsidRDefault="0039226D" w:rsidP="0039226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26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04 июля 2018 года</w:t>
            </w:r>
          </w:p>
          <w:p w:rsidR="0039226D" w:rsidRPr="0039226D" w:rsidRDefault="0039226D" w:rsidP="0039226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26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13 декабря 2018 года</w:t>
            </w:r>
          </w:p>
          <w:p w:rsidR="0039226D" w:rsidRPr="0039226D" w:rsidRDefault="0039226D" w:rsidP="0039226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26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28 января 2020 года</w:t>
            </w:r>
          </w:p>
          <w:p w:rsidR="0039226D" w:rsidRPr="0039226D" w:rsidRDefault="0039226D" w:rsidP="0039226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26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08 октября 2020 года</w:t>
            </w:r>
          </w:p>
          <w:p w:rsidR="0039226D" w:rsidRPr="0039226D" w:rsidRDefault="0039226D" w:rsidP="0039226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26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14 апреля 2021 года</w:t>
            </w:r>
          </w:p>
          <w:p w:rsidR="0039226D" w:rsidRPr="0039226D" w:rsidRDefault="0039226D" w:rsidP="0039226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26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29 ноября 2021 года</w:t>
            </w:r>
          </w:p>
          <w:p w:rsidR="0039226D" w:rsidRPr="0039226D" w:rsidRDefault="0039226D" w:rsidP="0039226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26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24 октября 2022 года</w:t>
            </w:r>
          </w:p>
          <w:p w:rsidR="0039226D" w:rsidRPr="0039226D" w:rsidRDefault="0039226D" w:rsidP="0039226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26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20 июля 2023 года</w:t>
            </w:r>
          </w:p>
          <w:p w:rsidR="0039226D" w:rsidRPr="0039226D" w:rsidRDefault="0039226D" w:rsidP="0039226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26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01 ноября 2023 года</w:t>
            </w:r>
          </w:p>
          <w:p w:rsidR="0039226D" w:rsidRPr="0039226D" w:rsidRDefault="0039226D" w:rsidP="0039226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26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24 мая 2024 года</w:t>
            </w:r>
          </w:p>
        </w:tc>
      </w:tr>
    </w:tbl>
    <w:p w:rsidR="0039226D" w:rsidRPr="0039226D" w:rsidRDefault="0039226D" w:rsidP="0039226D">
      <w:pPr>
        <w:spacing w:after="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9226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39226D" w:rsidRDefault="0039226D" w:rsidP="0039226D">
      <w:pPr>
        <w:spacing w:after="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9226D" w:rsidRDefault="0039226D" w:rsidP="0039226D">
      <w:pPr>
        <w:spacing w:after="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9226D" w:rsidRDefault="0039226D" w:rsidP="0039226D">
      <w:pPr>
        <w:spacing w:after="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9226D" w:rsidRDefault="0039226D" w:rsidP="0039226D">
      <w:pPr>
        <w:spacing w:after="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9226D" w:rsidRDefault="0039226D" w:rsidP="0039226D">
      <w:pPr>
        <w:spacing w:after="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9226D" w:rsidRDefault="0039226D" w:rsidP="0039226D">
      <w:pPr>
        <w:spacing w:after="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9226D" w:rsidRDefault="0039226D" w:rsidP="0039226D">
      <w:pPr>
        <w:spacing w:after="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9226D" w:rsidRDefault="0039226D" w:rsidP="0039226D">
      <w:pPr>
        <w:spacing w:after="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9226D" w:rsidRDefault="0039226D" w:rsidP="0039226D">
      <w:pPr>
        <w:spacing w:after="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9226D" w:rsidRDefault="0039226D" w:rsidP="0039226D">
      <w:pPr>
        <w:spacing w:after="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9226D" w:rsidRDefault="0039226D" w:rsidP="0039226D">
      <w:pPr>
        <w:spacing w:after="0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9226D">
        <w:rPr>
          <w:rFonts w:ascii="Tahoma" w:eastAsia="Times New Roman" w:hAnsi="Tahoma" w:cs="Tahoma"/>
          <w:b/>
          <w:bCs/>
          <w:sz w:val="36"/>
          <w:szCs w:val="36"/>
          <w:lang w:eastAsia="ru-RU"/>
        </w:rPr>
        <w:lastRenderedPageBreak/>
        <w:t>Объекты социальной сферы на территории муниципального</w:t>
      </w:r>
      <w:r>
        <w:rPr>
          <w:rFonts w:ascii="Tahoma" w:eastAsia="Times New Roman" w:hAnsi="Tahoma" w:cs="Tahoma"/>
          <w:b/>
          <w:bCs/>
          <w:sz w:val="36"/>
          <w:szCs w:val="36"/>
          <w:lang w:eastAsia="ru-RU"/>
        </w:rPr>
        <w:t xml:space="preserve"> образования</w:t>
      </w:r>
    </w:p>
    <w:p w:rsidR="0039226D" w:rsidRDefault="0039226D" w:rsidP="0039226D">
      <w:pPr>
        <w:spacing w:after="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9226D" w:rsidRDefault="0039226D" w:rsidP="0039226D">
      <w:pPr>
        <w:spacing w:after="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9226D" w:rsidRPr="0039226D" w:rsidRDefault="0039226D" w:rsidP="0039226D">
      <w:pPr>
        <w:spacing w:after="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9226D" w:rsidRPr="0039226D" w:rsidRDefault="0039226D" w:rsidP="0039226D">
      <w:pPr>
        <w:spacing w:after="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922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914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EEE"/>
        <w:tblLayout w:type="fixed"/>
        <w:tblCellMar>
          <w:left w:w="0" w:type="dxa"/>
          <w:right w:w="0" w:type="dxa"/>
        </w:tblCellMar>
        <w:tblLook w:val="04A0"/>
      </w:tblPr>
      <w:tblGrid>
        <w:gridCol w:w="3189"/>
        <w:gridCol w:w="24"/>
        <w:gridCol w:w="2388"/>
        <w:gridCol w:w="29"/>
        <w:gridCol w:w="3512"/>
      </w:tblGrid>
      <w:tr w:rsidR="0039226D" w:rsidRPr="0039226D" w:rsidTr="0039226D">
        <w:trPr>
          <w:tblHeader/>
          <w:tblCellSpacing w:w="0" w:type="dxa"/>
        </w:trPr>
        <w:tc>
          <w:tcPr>
            <w:tcW w:w="1744" w:type="pct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226D" w:rsidRPr="0039226D" w:rsidRDefault="0039226D" w:rsidP="0039226D">
            <w:pPr>
              <w:spacing w:after="0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9226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319" w:type="pct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226D" w:rsidRPr="0039226D" w:rsidRDefault="0039226D" w:rsidP="0039226D">
            <w:pPr>
              <w:spacing w:after="0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9226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1937" w:type="pct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226D" w:rsidRPr="0039226D" w:rsidRDefault="0039226D" w:rsidP="0039226D">
            <w:pPr>
              <w:spacing w:after="0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9226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Ф.И.О.</w:t>
            </w:r>
          </w:p>
          <w:p w:rsidR="0039226D" w:rsidRPr="0039226D" w:rsidRDefault="0039226D" w:rsidP="0039226D">
            <w:pPr>
              <w:spacing w:after="0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9226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руководителя</w:t>
            </w:r>
          </w:p>
        </w:tc>
      </w:tr>
      <w:tr w:rsidR="0039226D" w:rsidRPr="0039226D" w:rsidTr="0039226D">
        <w:trPr>
          <w:tblCellSpacing w:w="0" w:type="dxa"/>
        </w:trPr>
        <w:tc>
          <w:tcPr>
            <w:tcW w:w="1744" w:type="pct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226D" w:rsidRPr="0039226D" w:rsidRDefault="0039226D" w:rsidP="0039226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2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МОКУ "</w:t>
            </w:r>
            <w:proofErr w:type="spellStart"/>
            <w:r w:rsidRPr="003922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Амосовская</w:t>
            </w:r>
            <w:proofErr w:type="spellEnd"/>
            <w:r w:rsidRPr="003922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1319" w:type="pct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226D" w:rsidRPr="0039226D" w:rsidRDefault="0039226D" w:rsidP="0039226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2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307055</w:t>
            </w:r>
          </w:p>
          <w:p w:rsidR="0039226D" w:rsidRPr="0039226D" w:rsidRDefault="0039226D" w:rsidP="0039226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922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Курская</w:t>
            </w:r>
            <w:proofErr w:type="gramEnd"/>
            <w:r w:rsidRPr="003922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обл. </w:t>
            </w:r>
            <w:proofErr w:type="spellStart"/>
            <w:r w:rsidRPr="003922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Медвенский</w:t>
            </w:r>
            <w:proofErr w:type="spellEnd"/>
            <w:r w:rsidRPr="003922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район  МО «</w:t>
            </w:r>
            <w:proofErr w:type="spellStart"/>
            <w:r w:rsidRPr="003922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Амосовский</w:t>
            </w:r>
            <w:proofErr w:type="spellEnd"/>
            <w:r w:rsidRPr="003922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сельсовет»</w:t>
            </w:r>
          </w:p>
          <w:p w:rsidR="0039226D" w:rsidRPr="0039226D" w:rsidRDefault="0039226D" w:rsidP="0039226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2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д. </w:t>
            </w:r>
            <w:proofErr w:type="spellStart"/>
            <w:r w:rsidRPr="003922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Амосовка</w:t>
            </w:r>
            <w:proofErr w:type="spellEnd"/>
            <w:r w:rsidRPr="003922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д. 54</w:t>
            </w:r>
          </w:p>
        </w:tc>
        <w:tc>
          <w:tcPr>
            <w:tcW w:w="1937" w:type="pct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226D" w:rsidRPr="0039226D" w:rsidRDefault="0039226D" w:rsidP="0039226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2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Белоусова Марина Ивановна</w:t>
            </w:r>
          </w:p>
        </w:tc>
      </w:tr>
      <w:tr w:rsidR="0039226D" w:rsidRPr="0039226D" w:rsidTr="0039226D">
        <w:trPr>
          <w:tblCellSpacing w:w="0" w:type="dxa"/>
        </w:trPr>
        <w:tc>
          <w:tcPr>
            <w:tcW w:w="1744" w:type="pct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226D" w:rsidRPr="0039226D" w:rsidRDefault="0039226D" w:rsidP="0039226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922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Амосовский</w:t>
            </w:r>
            <w:proofErr w:type="spellEnd"/>
            <w:r w:rsidRPr="003922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СДК - филиал ЦНТ </w:t>
            </w:r>
            <w:proofErr w:type="spellStart"/>
            <w:r w:rsidRPr="003922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Медвенского</w:t>
            </w:r>
            <w:proofErr w:type="spellEnd"/>
            <w:r w:rsidRPr="003922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1319" w:type="pct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226D" w:rsidRPr="0039226D" w:rsidRDefault="0039226D" w:rsidP="0039226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2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307055</w:t>
            </w:r>
          </w:p>
          <w:p w:rsidR="0039226D" w:rsidRPr="0039226D" w:rsidRDefault="0039226D" w:rsidP="0039226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922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Курская</w:t>
            </w:r>
            <w:proofErr w:type="gramEnd"/>
            <w:r w:rsidRPr="003922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обл. </w:t>
            </w:r>
            <w:proofErr w:type="spellStart"/>
            <w:r w:rsidRPr="003922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Медвенский</w:t>
            </w:r>
            <w:proofErr w:type="spellEnd"/>
            <w:r w:rsidRPr="003922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район  МО «</w:t>
            </w:r>
            <w:proofErr w:type="spellStart"/>
            <w:r w:rsidRPr="003922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Амосовский</w:t>
            </w:r>
            <w:proofErr w:type="spellEnd"/>
            <w:r w:rsidRPr="003922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сельсовет»</w:t>
            </w:r>
          </w:p>
          <w:p w:rsidR="0039226D" w:rsidRPr="0039226D" w:rsidRDefault="0039226D" w:rsidP="0039226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2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д. Амосовка,56</w:t>
            </w:r>
          </w:p>
        </w:tc>
        <w:tc>
          <w:tcPr>
            <w:tcW w:w="1937" w:type="pct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226D" w:rsidRPr="0039226D" w:rsidRDefault="0039226D" w:rsidP="0039226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2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Крюкова Оксана  Николаевна</w:t>
            </w:r>
          </w:p>
        </w:tc>
      </w:tr>
      <w:tr w:rsidR="0039226D" w:rsidRPr="0039226D" w:rsidTr="0039226D">
        <w:trPr>
          <w:tblCellSpacing w:w="0" w:type="dxa"/>
        </w:trPr>
        <w:tc>
          <w:tcPr>
            <w:tcW w:w="1744" w:type="pct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226D" w:rsidRPr="0039226D" w:rsidRDefault="0039226D" w:rsidP="0039226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2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Дошкольное отделение "Солнышко" МОКУ "</w:t>
            </w:r>
            <w:proofErr w:type="spellStart"/>
            <w:r w:rsidRPr="003922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Амосовская</w:t>
            </w:r>
            <w:proofErr w:type="spellEnd"/>
            <w:r w:rsidRPr="003922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СОШ"</w:t>
            </w:r>
          </w:p>
        </w:tc>
        <w:tc>
          <w:tcPr>
            <w:tcW w:w="1319" w:type="pct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226D" w:rsidRPr="0039226D" w:rsidRDefault="0039226D" w:rsidP="0039226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2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307055</w:t>
            </w:r>
          </w:p>
          <w:p w:rsidR="0039226D" w:rsidRPr="0039226D" w:rsidRDefault="0039226D" w:rsidP="0039226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922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Курская</w:t>
            </w:r>
            <w:proofErr w:type="gramEnd"/>
            <w:r w:rsidRPr="003922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обл. </w:t>
            </w:r>
            <w:proofErr w:type="spellStart"/>
            <w:r w:rsidRPr="003922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Медвенский</w:t>
            </w:r>
            <w:proofErr w:type="spellEnd"/>
            <w:r w:rsidRPr="003922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район  МО «</w:t>
            </w:r>
            <w:proofErr w:type="spellStart"/>
            <w:r w:rsidRPr="003922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Амосовский</w:t>
            </w:r>
            <w:proofErr w:type="spellEnd"/>
            <w:r w:rsidRPr="003922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сельсовет»</w:t>
            </w:r>
          </w:p>
          <w:p w:rsidR="0039226D" w:rsidRPr="0039226D" w:rsidRDefault="0039226D" w:rsidP="0039226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2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д. </w:t>
            </w:r>
            <w:proofErr w:type="spellStart"/>
            <w:r w:rsidRPr="003922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Амосовка</w:t>
            </w:r>
            <w:proofErr w:type="spellEnd"/>
            <w:r w:rsidRPr="003922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д. 59</w:t>
            </w:r>
          </w:p>
        </w:tc>
        <w:tc>
          <w:tcPr>
            <w:tcW w:w="1937" w:type="pct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226D" w:rsidRPr="0039226D" w:rsidRDefault="0039226D" w:rsidP="0039226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2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Хоменко Любовь </w:t>
            </w:r>
            <w:proofErr w:type="spellStart"/>
            <w:r w:rsidRPr="003922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Ананьевна</w:t>
            </w:r>
            <w:proofErr w:type="spellEnd"/>
          </w:p>
        </w:tc>
      </w:tr>
      <w:tr w:rsidR="0039226D" w:rsidRPr="0039226D" w:rsidTr="0039226D">
        <w:trPr>
          <w:tblCellSpacing w:w="0" w:type="dxa"/>
        </w:trPr>
        <w:tc>
          <w:tcPr>
            <w:tcW w:w="1744" w:type="pct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226D" w:rsidRPr="0039226D" w:rsidRDefault="0039226D" w:rsidP="0039226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922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Амосовский</w:t>
            </w:r>
            <w:proofErr w:type="spellEnd"/>
            <w:r w:rsidRPr="003922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ФАП</w:t>
            </w:r>
          </w:p>
        </w:tc>
        <w:tc>
          <w:tcPr>
            <w:tcW w:w="1319" w:type="pct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226D" w:rsidRPr="0039226D" w:rsidRDefault="0039226D" w:rsidP="0039226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2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307055</w:t>
            </w:r>
          </w:p>
          <w:p w:rsidR="0039226D" w:rsidRPr="0039226D" w:rsidRDefault="0039226D" w:rsidP="0039226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922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Курская</w:t>
            </w:r>
            <w:proofErr w:type="gramEnd"/>
            <w:r w:rsidRPr="003922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обл. </w:t>
            </w:r>
            <w:proofErr w:type="spellStart"/>
            <w:r w:rsidRPr="003922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Медвенский</w:t>
            </w:r>
            <w:proofErr w:type="spellEnd"/>
            <w:r w:rsidRPr="003922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район  МО «</w:t>
            </w:r>
            <w:proofErr w:type="spellStart"/>
            <w:r w:rsidRPr="003922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Амосовский</w:t>
            </w:r>
            <w:proofErr w:type="spellEnd"/>
            <w:r w:rsidRPr="003922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сельсовет»</w:t>
            </w:r>
          </w:p>
          <w:p w:rsidR="0039226D" w:rsidRPr="0039226D" w:rsidRDefault="0039226D" w:rsidP="0039226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2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д. </w:t>
            </w:r>
            <w:proofErr w:type="spellStart"/>
            <w:r w:rsidRPr="003922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Амосовка</w:t>
            </w:r>
            <w:proofErr w:type="spellEnd"/>
          </w:p>
        </w:tc>
        <w:tc>
          <w:tcPr>
            <w:tcW w:w="1937" w:type="pct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226D" w:rsidRPr="0039226D" w:rsidRDefault="0039226D" w:rsidP="0039226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2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9226D" w:rsidRPr="0039226D" w:rsidTr="0039226D">
        <w:trPr>
          <w:tblCellSpacing w:w="0" w:type="dxa"/>
        </w:trPr>
        <w:tc>
          <w:tcPr>
            <w:tcW w:w="1744" w:type="pct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226D" w:rsidRPr="0039226D" w:rsidRDefault="0039226D" w:rsidP="0039226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2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</w:t>
            </w:r>
            <w:proofErr w:type="spellStart"/>
            <w:r w:rsidRPr="003922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Амосовская</w:t>
            </w:r>
            <w:proofErr w:type="spellEnd"/>
            <w:r w:rsidRPr="003922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сельская библиотека" филиал МКУК "</w:t>
            </w:r>
            <w:proofErr w:type="spellStart"/>
            <w:r w:rsidRPr="003922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Межпоселенческая</w:t>
            </w:r>
            <w:proofErr w:type="spellEnd"/>
            <w:r w:rsidRPr="003922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библиотека </w:t>
            </w:r>
            <w:proofErr w:type="spellStart"/>
            <w:r w:rsidRPr="003922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Медвенского</w:t>
            </w:r>
            <w:proofErr w:type="spellEnd"/>
            <w:r w:rsidRPr="003922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района"</w:t>
            </w:r>
          </w:p>
        </w:tc>
        <w:tc>
          <w:tcPr>
            <w:tcW w:w="1319" w:type="pct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226D" w:rsidRPr="0039226D" w:rsidRDefault="0039226D" w:rsidP="0039226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2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307055</w:t>
            </w:r>
          </w:p>
          <w:p w:rsidR="0039226D" w:rsidRPr="0039226D" w:rsidRDefault="0039226D" w:rsidP="0039226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922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Курская</w:t>
            </w:r>
            <w:proofErr w:type="gramEnd"/>
            <w:r w:rsidRPr="003922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обл. </w:t>
            </w:r>
            <w:proofErr w:type="spellStart"/>
            <w:r w:rsidRPr="003922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Медвенский</w:t>
            </w:r>
            <w:proofErr w:type="spellEnd"/>
            <w:r w:rsidRPr="003922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район  МО «</w:t>
            </w:r>
            <w:proofErr w:type="spellStart"/>
            <w:r w:rsidRPr="003922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Амосовский</w:t>
            </w:r>
            <w:proofErr w:type="spellEnd"/>
            <w:r w:rsidRPr="003922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сельсовет»</w:t>
            </w:r>
          </w:p>
          <w:p w:rsidR="0039226D" w:rsidRPr="0039226D" w:rsidRDefault="0039226D" w:rsidP="0039226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2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д. </w:t>
            </w:r>
            <w:proofErr w:type="spellStart"/>
            <w:r w:rsidRPr="003922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Амосовка</w:t>
            </w:r>
            <w:proofErr w:type="spellEnd"/>
          </w:p>
        </w:tc>
        <w:tc>
          <w:tcPr>
            <w:tcW w:w="1937" w:type="pct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226D" w:rsidRPr="0039226D" w:rsidRDefault="0039226D" w:rsidP="0039226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2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Дронова Галина Александровна</w:t>
            </w:r>
          </w:p>
        </w:tc>
      </w:tr>
      <w:tr w:rsidR="0039226D" w:rsidRPr="0039226D" w:rsidTr="0039226D">
        <w:trPr>
          <w:tblCellSpacing w:w="0" w:type="dxa"/>
        </w:trPr>
        <w:tc>
          <w:tcPr>
            <w:tcW w:w="1744" w:type="pct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226D" w:rsidRPr="0039226D" w:rsidRDefault="0039226D" w:rsidP="0039226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2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Почтовое отделение </w:t>
            </w:r>
            <w:proofErr w:type="spellStart"/>
            <w:r w:rsidRPr="003922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Амосовка</w:t>
            </w:r>
            <w:proofErr w:type="spellEnd"/>
          </w:p>
        </w:tc>
        <w:tc>
          <w:tcPr>
            <w:tcW w:w="1319" w:type="pct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226D" w:rsidRPr="0039226D" w:rsidRDefault="0039226D" w:rsidP="0039226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2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307055</w:t>
            </w:r>
          </w:p>
          <w:p w:rsidR="0039226D" w:rsidRPr="0039226D" w:rsidRDefault="0039226D" w:rsidP="0039226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922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Курская</w:t>
            </w:r>
            <w:proofErr w:type="gramEnd"/>
            <w:r w:rsidRPr="003922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обл. </w:t>
            </w:r>
            <w:proofErr w:type="spellStart"/>
            <w:r w:rsidRPr="003922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Медвенский</w:t>
            </w:r>
            <w:proofErr w:type="spellEnd"/>
            <w:r w:rsidRPr="003922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район  МО «</w:t>
            </w:r>
            <w:proofErr w:type="spellStart"/>
            <w:r w:rsidRPr="003922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Амосовский</w:t>
            </w:r>
            <w:proofErr w:type="spellEnd"/>
            <w:r w:rsidRPr="003922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сельсовет»</w:t>
            </w:r>
          </w:p>
          <w:p w:rsidR="0039226D" w:rsidRPr="0039226D" w:rsidRDefault="0039226D" w:rsidP="0039226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2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д. </w:t>
            </w:r>
            <w:proofErr w:type="spellStart"/>
            <w:r w:rsidRPr="003922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Амосовка</w:t>
            </w:r>
            <w:proofErr w:type="spellEnd"/>
          </w:p>
        </w:tc>
        <w:tc>
          <w:tcPr>
            <w:tcW w:w="1937" w:type="pct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226D" w:rsidRPr="0039226D" w:rsidRDefault="0039226D" w:rsidP="0039226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2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9226D" w:rsidRPr="0039226D" w:rsidTr="0039226D">
        <w:trPr>
          <w:tblCellSpacing w:w="0" w:type="dxa"/>
        </w:trPr>
        <w:tc>
          <w:tcPr>
            <w:tcW w:w="1744" w:type="pct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226D" w:rsidRPr="0039226D" w:rsidRDefault="0039226D" w:rsidP="0039226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2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Ларьки, киоски, магазин ч/</w:t>
            </w:r>
            <w:proofErr w:type="spellStart"/>
            <w:proofErr w:type="gramStart"/>
            <w:r w:rsidRPr="003922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319" w:type="pct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226D" w:rsidRPr="0039226D" w:rsidRDefault="0039226D" w:rsidP="0039226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2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307055</w:t>
            </w:r>
          </w:p>
          <w:p w:rsidR="0039226D" w:rsidRPr="0039226D" w:rsidRDefault="0039226D" w:rsidP="0039226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922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Курская</w:t>
            </w:r>
            <w:proofErr w:type="gramEnd"/>
            <w:r w:rsidRPr="003922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обл. </w:t>
            </w:r>
            <w:proofErr w:type="spellStart"/>
            <w:r w:rsidRPr="003922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Медвенский</w:t>
            </w:r>
            <w:proofErr w:type="spellEnd"/>
            <w:r w:rsidRPr="003922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район  МО «</w:t>
            </w:r>
            <w:proofErr w:type="spellStart"/>
            <w:r w:rsidRPr="003922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Амосовский</w:t>
            </w:r>
            <w:proofErr w:type="spellEnd"/>
            <w:r w:rsidRPr="003922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сельсовет»</w:t>
            </w:r>
          </w:p>
          <w:p w:rsidR="0039226D" w:rsidRPr="0039226D" w:rsidRDefault="0039226D" w:rsidP="0039226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2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д. </w:t>
            </w:r>
            <w:proofErr w:type="spellStart"/>
            <w:r w:rsidRPr="003922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Амосовка</w:t>
            </w:r>
            <w:proofErr w:type="spellEnd"/>
          </w:p>
          <w:p w:rsidR="0039226D" w:rsidRPr="0039226D" w:rsidRDefault="0039226D" w:rsidP="0039226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2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39226D" w:rsidRPr="0039226D" w:rsidRDefault="0039226D" w:rsidP="0039226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2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7" w:type="pct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226D" w:rsidRPr="0039226D" w:rsidRDefault="0039226D" w:rsidP="0039226D">
            <w:pPr>
              <w:spacing w:after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2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Бабанин Александр Николаевич,</w:t>
            </w:r>
          </w:p>
          <w:p w:rsidR="0039226D" w:rsidRPr="0039226D" w:rsidRDefault="0039226D" w:rsidP="0039226D">
            <w:pPr>
              <w:spacing w:after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2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Погребной Евгений Александрович,</w:t>
            </w:r>
          </w:p>
          <w:p w:rsidR="0039226D" w:rsidRPr="0039226D" w:rsidRDefault="0039226D" w:rsidP="0039226D">
            <w:pPr>
              <w:spacing w:after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2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Васильев Иван Иванович</w:t>
            </w:r>
          </w:p>
          <w:p w:rsidR="0039226D" w:rsidRPr="0039226D" w:rsidRDefault="0039226D" w:rsidP="0039226D">
            <w:pPr>
              <w:spacing w:after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2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9226D" w:rsidRPr="0039226D" w:rsidTr="0039226D">
        <w:trPr>
          <w:tblCellSpacing w:w="0" w:type="dxa"/>
        </w:trPr>
        <w:tc>
          <w:tcPr>
            <w:tcW w:w="1757" w:type="pct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226D" w:rsidRPr="0039226D" w:rsidRDefault="0039226D" w:rsidP="0039226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2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Акционерное общество «</w:t>
            </w:r>
            <w:proofErr w:type="spellStart"/>
            <w:r w:rsidRPr="003922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Амосовское</w:t>
            </w:r>
            <w:proofErr w:type="spellEnd"/>
            <w:r w:rsidRPr="003922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322" w:type="pct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226D" w:rsidRPr="0039226D" w:rsidRDefault="0039226D" w:rsidP="0039226D">
            <w:pPr>
              <w:spacing w:after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2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Д. </w:t>
            </w:r>
            <w:proofErr w:type="spellStart"/>
            <w:r w:rsidRPr="003922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Амосовка</w:t>
            </w:r>
            <w:proofErr w:type="spellEnd"/>
          </w:p>
        </w:tc>
        <w:tc>
          <w:tcPr>
            <w:tcW w:w="1921" w:type="pct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226D" w:rsidRPr="0039226D" w:rsidRDefault="0039226D" w:rsidP="0039226D">
            <w:pPr>
              <w:spacing w:after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2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Кузнецов Э.М.</w:t>
            </w:r>
          </w:p>
        </w:tc>
      </w:tr>
      <w:tr w:rsidR="0039226D" w:rsidRPr="0039226D" w:rsidTr="0039226D">
        <w:trPr>
          <w:tblCellSpacing w:w="0" w:type="dxa"/>
        </w:trPr>
        <w:tc>
          <w:tcPr>
            <w:tcW w:w="1757" w:type="pct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226D" w:rsidRPr="0039226D" w:rsidRDefault="0039226D" w:rsidP="0039226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2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ООО рыбхоз «Спартак»</w:t>
            </w:r>
          </w:p>
        </w:tc>
        <w:tc>
          <w:tcPr>
            <w:tcW w:w="1322" w:type="pct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226D" w:rsidRPr="0039226D" w:rsidRDefault="0039226D" w:rsidP="0039226D">
            <w:pPr>
              <w:spacing w:after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2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С. Петропавловка</w:t>
            </w:r>
          </w:p>
        </w:tc>
        <w:tc>
          <w:tcPr>
            <w:tcW w:w="1921" w:type="pct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226D" w:rsidRPr="0039226D" w:rsidRDefault="0039226D" w:rsidP="0039226D">
            <w:pPr>
              <w:spacing w:after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922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Кулдышев</w:t>
            </w:r>
            <w:proofErr w:type="spellEnd"/>
            <w:r w:rsidRPr="003922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В.Л.</w:t>
            </w:r>
          </w:p>
        </w:tc>
      </w:tr>
      <w:tr w:rsidR="0039226D" w:rsidRPr="0039226D" w:rsidTr="0039226D">
        <w:trPr>
          <w:tblCellSpacing w:w="0" w:type="dxa"/>
        </w:trPr>
        <w:tc>
          <w:tcPr>
            <w:tcW w:w="1757" w:type="pct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226D" w:rsidRPr="0039226D" w:rsidRDefault="0039226D" w:rsidP="0039226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2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Фермерское хозяйство</w:t>
            </w:r>
          </w:p>
        </w:tc>
        <w:tc>
          <w:tcPr>
            <w:tcW w:w="1322" w:type="pct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226D" w:rsidRPr="0039226D" w:rsidRDefault="0039226D" w:rsidP="0039226D">
            <w:pPr>
              <w:spacing w:after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2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Д. </w:t>
            </w:r>
            <w:proofErr w:type="spellStart"/>
            <w:r w:rsidRPr="003922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Амосовка</w:t>
            </w:r>
            <w:proofErr w:type="spellEnd"/>
          </w:p>
        </w:tc>
        <w:tc>
          <w:tcPr>
            <w:tcW w:w="1921" w:type="pct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226D" w:rsidRPr="0039226D" w:rsidRDefault="0039226D" w:rsidP="0039226D">
            <w:pPr>
              <w:spacing w:after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2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Рудаков В.М.</w:t>
            </w:r>
          </w:p>
        </w:tc>
      </w:tr>
      <w:tr w:rsidR="0039226D" w:rsidRPr="0039226D" w:rsidTr="0039226D">
        <w:trPr>
          <w:tblCellSpacing w:w="0" w:type="dxa"/>
        </w:trPr>
        <w:tc>
          <w:tcPr>
            <w:tcW w:w="1757" w:type="pct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226D" w:rsidRPr="0039226D" w:rsidRDefault="0039226D" w:rsidP="0039226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2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Фермерское хозяйство</w:t>
            </w:r>
          </w:p>
        </w:tc>
        <w:tc>
          <w:tcPr>
            <w:tcW w:w="1322" w:type="pct"/>
            <w:gridSpan w:val="2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226D" w:rsidRPr="0039226D" w:rsidRDefault="0039226D" w:rsidP="0039226D">
            <w:pPr>
              <w:spacing w:after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2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Д. </w:t>
            </w:r>
            <w:proofErr w:type="spellStart"/>
            <w:r w:rsidRPr="003922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Амосовка</w:t>
            </w:r>
            <w:proofErr w:type="spellEnd"/>
          </w:p>
        </w:tc>
        <w:tc>
          <w:tcPr>
            <w:tcW w:w="1921" w:type="pct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226D" w:rsidRPr="0039226D" w:rsidRDefault="0039226D" w:rsidP="0039226D">
            <w:pPr>
              <w:spacing w:after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922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Бабанин А.Н.</w:t>
            </w: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sectPr w:rsidR="00F12C76" w:rsidSect="0039226D">
      <w:pgSz w:w="11906" w:h="16838" w:code="9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6147B"/>
    <w:multiLevelType w:val="multilevel"/>
    <w:tmpl w:val="E6247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9E2B71"/>
    <w:multiLevelType w:val="multilevel"/>
    <w:tmpl w:val="AC244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AD356E"/>
    <w:multiLevelType w:val="multilevel"/>
    <w:tmpl w:val="18CA5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CC51AF"/>
    <w:multiLevelType w:val="multilevel"/>
    <w:tmpl w:val="00646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C05352"/>
    <w:multiLevelType w:val="multilevel"/>
    <w:tmpl w:val="2B526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4213AE"/>
    <w:multiLevelType w:val="multilevel"/>
    <w:tmpl w:val="82965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8E5129"/>
    <w:multiLevelType w:val="multilevel"/>
    <w:tmpl w:val="BC883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39226D"/>
    <w:rsid w:val="000F5D31"/>
    <w:rsid w:val="0039226D"/>
    <w:rsid w:val="006C0B77"/>
    <w:rsid w:val="008242FF"/>
    <w:rsid w:val="008330E6"/>
    <w:rsid w:val="00870751"/>
    <w:rsid w:val="00922C48"/>
    <w:rsid w:val="00B915B7"/>
    <w:rsid w:val="00E8154C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39226D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22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9226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226D"/>
    <w:rPr>
      <w:b/>
      <w:bCs/>
    </w:rPr>
  </w:style>
  <w:style w:type="character" w:styleId="a5">
    <w:name w:val="Emphasis"/>
    <w:basedOn w:val="a0"/>
    <w:uiPriority w:val="20"/>
    <w:qFormat/>
    <w:rsid w:val="003922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2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609</Words>
  <Characters>3473</Characters>
  <Application>Microsoft Office Word</Application>
  <DocSecurity>0</DocSecurity>
  <Lines>28</Lines>
  <Paragraphs>8</Paragraphs>
  <ScaleCrop>false</ScaleCrop>
  <Company/>
  <LinksUpToDate>false</LinksUpToDate>
  <CharactersWithSpaces>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2024-11-26T06:27:00Z</dcterms:created>
  <dcterms:modified xsi:type="dcterms:W3CDTF">2024-11-26T06:37:00Z</dcterms:modified>
</cp:coreProperties>
</file>