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 СЕЛЬСОВЕТА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09.06.2016 года                                                 № 59/341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 от 19.10.2007 года № 155 «Об утверждении квалифик</w:t>
      </w:r>
      <w:r>
        <w:rPr>
          <w:rStyle w:val="aa"/>
          <w:rFonts w:ascii="Tahoma" w:hAnsi="Tahoma" w:cs="Tahoma"/>
          <w:color w:val="000000"/>
          <w:sz w:val="20"/>
          <w:szCs w:val="20"/>
        </w:rPr>
        <w:t>а</w:t>
      </w:r>
      <w:r>
        <w:rPr>
          <w:rStyle w:val="aa"/>
          <w:rFonts w:ascii="Tahoma" w:hAnsi="Tahoma" w:cs="Tahoma"/>
          <w:color w:val="000000"/>
          <w:sz w:val="20"/>
          <w:szCs w:val="20"/>
        </w:rPr>
        <w:t>ционных требований для замещения должностей муниципальной службы муниципал</w:t>
      </w:r>
      <w:r>
        <w:rPr>
          <w:rStyle w:val="aa"/>
          <w:rFonts w:ascii="Tahoma" w:hAnsi="Tahoma" w:cs="Tahoma"/>
          <w:color w:val="000000"/>
          <w:sz w:val="20"/>
          <w:szCs w:val="20"/>
        </w:rPr>
        <w:t>ь</w:t>
      </w:r>
      <w:r>
        <w:rPr>
          <w:rStyle w:val="aa"/>
          <w:rFonts w:ascii="Tahoma" w:hAnsi="Tahoma" w:cs="Tahoma"/>
          <w:color w:val="000000"/>
          <w:sz w:val="20"/>
          <w:szCs w:val="20"/>
        </w:rPr>
        <w:t>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области»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 Законом Курской области от 31.03.2016 года № 18-ЗКО «О внесении изменений в Закон Курской области от 13.06.2007 года № 60-ЗКО «О муниципальной службе в Курской обла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 xml:space="preserve">ти»,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РЕШИЛО: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1.Внести в квалификационные требования для замещения должностей муниципальной службы м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утве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 xml:space="preserve">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19.10.2007 года № 155 (в ред. от 07.07.2009 года № 17/103) следующие изменения: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а) в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пункте 1</w:t>
        </w:r>
      </w:hyperlink>
      <w:r>
        <w:rPr>
          <w:rFonts w:ascii="Tahoma" w:hAnsi="Tahoma" w:cs="Tahoma"/>
          <w:color w:val="000000"/>
          <w:sz w:val="20"/>
          <w:szCs w:val="20"/>
        </w:rPr>
        <w:t> слова "(государственной службы)" исключить;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в </w:t>
      </w:r>
      <w:hyperlink r:id="rId8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пункте 2</w:t>
        </w:r>
      </w:hyperlink>
      <w:r>
        <w:rPr>
          <w:rFonts w:ascii="Tahoma" w:hAnsi="Tahoma" w:cs="Tahoma"/>
          <w:color w:val="000000"/>
          <w:sz w:val="20"/>
          <w:szCs w:val="20"/>
        </w:rPr>
        <w:t>: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 </w:t>
      </w:r>
      <w:hyperlink r:id="rId9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абзаце первом</w:t>
        </w:r>
      </w:hyperlink>
      <w:r>
        <w:rPr>
          <w:rFonts w:ascii="Tahoma" w:hAnsi="Tahoma" w:cs="Tahoma"/>
          <w:color w:val="000000"/>
          <w:sz w:val="20"/>
          <w:szCs w:val="20"/>
        </w:rPr>
        <w:t> слова "(государственной службы)" исключить;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 </w:t>
      </w:r>
      <w:hyperlink r:id="rId10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подпункте 1</w:t>
        </w:r>
      </w:hyperlink>
      <w:r>
        <w:rPr>
          <w:rFonts w:ascii="Tahoma" w:hAnsi="Tahoma" w:cs="Tahoma"/>
          <w:color w:val="000000"/>
          <w:sz w:val="20"/>
          <w:szCs w:val="20"/>
        </w:rPr>
        <w:t> слова "(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государственной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гражданской)" исключить;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 </w:t>
      </w:r>
      <w:hyperlink r:id="rId11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подпункте 2</w:t>
        </w:r>
      </w:hyperlink>
      <w:r>
        <w:rPr>
          <w:rFonts w:ascii="Tahoma" w:hAnsi="Tahoma" w:cs="Tahoma"/>
          <w:color w:val="000000"/>
          <w:sz w:val="20"/>
          <w:szCs w:val="20"/>
        </w:rPr>
        <w:t> слова "(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государственной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гражданской)" исключить;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 </w:t>
      </w:r>
      <w:hyperlink r:id="rId12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подпункте 3</w:t>
        </w:r>
      </w:hyperlink>
      <w:r>
        <w:rPr>
          <w:rFonts w:ascii="Tahoma" w:hAnsi="Tahoma" w:cs="Tahoma"/>
          <w:color w:val="000000"/>
          <w:sz w:val="20"/>
          <w:szCs w:val="20"/>
        </w:rPr>
        <w:t> слова "(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государственной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гражданской)" исключить;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в) в </w:t>
      </w:r>
      <w:hyperlink r:id="rId13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пункте 2.1</w:t>
        </w:r>
      </w:hyperlink>
      <w:r>
        <w:rPr>
          <w:rFonts w:ascii="Tahoma" w:hAnsi="Tahoma" w:cs="Tahoma"/>
          <w:color w:val="000000"/>
          <w:sz w:val="20"/>
          <w:szCs w:val="20"/>
        </w:rPr>
        <w:t> слова "(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государственной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гражданской)" исключить.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решение вступает в силу со дня его подписания.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Председатель Собрания депутатов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                                                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1801" w:rsidRDefault="001E1801" w:rsidP="001E180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                                        Т.В. Иван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ва</w:t>
      </w:r>
    </w:p>
    <w:p w:rsidR="00276EE2" w:rsidRPr="001E1801" w:rsidRDefault="00276EE2" w:rsidP="001E1801">
      <w:pPr>
        <w:rPr>
          <w:szCs w:val="24"/>
        </w:rPr>
      </w:pPr>
    </w:p>
    <w:sectPr w:rsidR="00276EE2" w:rsidRPr="001E1801" w:rsidSect="00276EE2">
      <w:headerReference w:type="default" r:id="rId14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1E180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509FF4195E73EFEDBA588BD8DB7942A577DC479D33BE7A32BD657C63295B2904D86177A587BDBD6B413J3w2I" TargetMode="External"/><Relationship Id="rId13" Type="http://schemas.openxmlformats.org/officeDocument/2006/relationships/hyperlink" Target="consultantplus://offline/ref=B9F509FF4195E73EFEDBA588BD8DB7942A577DC479D33BE7A32BD657C63295B2904D86177A587BDBD6B11CJ3w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F509FF4195E73EFEDBA588BD8DB7942A577DC479D33BE7A32BD657C63295B2904D86177A587BDBD6B413J3w3I" TargetMode="External"/><Relationship Id="rId12" Type="http://schemas.openxmlformats.org/officeDocument/2006/relationships/hyperlink" Target="consultantplus://offline/ref=B9F509FF4195E73EFEDBA588BD8DB7942A577DC479D33BE7A32BD657C63295B2904D86177A587BDBD6B71AJ3w9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F509FF4195E73EFEDBA588BD8DB7942A577DC479D33BE7A32BD657C63295B2904D86177A587BDBD6B71AJ3wA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F509FF4195E73EFEDBA588BD8DB7942A577DC479D33BE7A32BD657C63295B2904D86177A587BDBD6B71AJ3w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F509FF4195E73EFEDBA588BD8DB7942A577DC479D33BE7A32BD657C63295B2904D86177A587BDBD6B413J3w2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370</cp:revision>
  <cp:lastPrinted>2019-04-22T06:13:00Z</cp:lastPrinted>
  <dcterms:created xsi:type="dcterms:W3CDTF">2019-05-14T12:41:00Z</dcterms:created>
  <dcterms:modified xsi:type="dcterms:W3CDTF">2023-11-03T06:20:00Z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