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C6ED6" w:rsidTr="00BC6E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C6ED6" w:rsidRDefault="00BC6E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C6ED6" w:rsidRDefault="00BC6ED6" w:rsidP="00BC6E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распоряжение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13 марта 2020 года №28-рг «О переводе РСЧС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режим функционирования «Повышенная готовность»</w:t>
      </w:r>
    </w:p>
    <w:p w:rsidR="00BC6ED6" w:rsidRDefault="00BC6ED6" w:rsidP="00BC6ED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C6ED6" w:rsidRDefault="00BC6ED6" w:rsidP="00BC6ED6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BC6ED6" w:rsidRDefault="00BC6ED6" w:rsidP="00BC6ED6">
      <w:pPr>
        <w:pStyle w:val="2"/>
        <w:shd w:val="clear" w:color="auto" w:fill="EEEEEE"/>
        <w:spacing w:after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Р А С П О Р Я Ж Е Н И Е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18.11.2021                                                  152-рг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                     №________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поселок  Медвенка</w:t>
      </w:r>
    </w:p>
    <w:p w:rsidR="00BC6ED6" w:rsidRDefault="00BC6ED6" w:rsidP="00BC6ED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</w:rPr>
        <w:t>О  внесении  изменений  в распоряжение  Главы</w:t>
      </w:r>
    </w:p>
    <w:p w:rsidR="00BC6ED6" w:rsidRDefault="00BC6ED6" w:rsidP="00BC6ED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</w:rPr>
        <w:t>Медвенского  района  от  13  марта  2020  года  №28-рг</w:t>
      </w:r>
    </w:p>
    <w:p w:rsidR="00BC6ED6" w:rsidRDefault="00BC6ED6" w:rsidP="00BC6ED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</w:rPr>
        <w:t>«О  переводе РСЧС Медвенского района</w:t>
      </w:r>
    </w:p>
    <w:p w:rsidR="00BC6ED6" w:rsidRDefault="00BC6ED6" w:rsidP="00BC6ED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</w:rPr>
        <w:t>в режим функционирования «Повышенная готовность»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 изменение распоряжения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13.03.2020 №28-рг «О переводе РСЧС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режим функционирования «Повышенная готовность», в соответствии с  распоряжением Губернатора Курской области  от 10.03.2020 №60-рг «О введении режима повышенной готовности»  (с последующими  изменениями  и  дополнениями):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1.Внести в распоряжение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  от  13.03.2020  №28-рг  (в  редакции  от 02.02.2021 №6-рг, от 09.02.2021 №10-рг, 15.02.2021 №11-рг, от 19.02.2021 №16-рг, от 25.02.2021 №19-рг, от 02.03.2021 №21-рг, от 16.03.2021 №29-ра, от 18.03.2021 №32-рг, от 07.04.2021 №40-рг, от 20.04.2021 №48-рг, от 12.05.2021 №60-рг, от 20.05.2021 №67-рг, от 24.06.2021 №80-рг, от 09.07.2021 №89-рг, от 10.08.2021 №96-рг, от 24.08.2021 №104-рг, 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30.09.2021 №254-ра, от 05.10.2021 №126-рг, от 13.10.2021 №132-рг, от 18.10.2021 №134-рг, от 22.10.2021 №141-рг, от 27.10.2021 №143-рг, от 29.10.2021 №146-рг, от 12.11.2021 №150-рг) следующие изменения:</w:t>
      </w:r>
      <w:proofErr w:type="gramEnd"/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 пункт 2.4 пункта 2 исключить;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пункт 3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«Запретить  посещение детьми в возрасте до 18 лет без сопровождения взрослых: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торговых центров, за исключением расположенных в них объектов розничной торговли, реализующих продовольственные товары,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зоотовары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аптек и аптечных пунктов, почтовых отделений, предприятий розничной торговли, реализующих детские товары, имеющие отделы по продаже продуктов детского питания;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предприятий общественного питания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3)абзац второй пункта 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1 </w:t>
      </w:r>
      <w:r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«торговых центров, за исключением расположенных в них объектов розничной торговли, реализующих продовольственные товары,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зоотовары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аптек и аптечных пунктов, почтовых отделений, пунктов вакцинации, предприятий розничной торговли, реализующих детские товары, имеющих отделы по продаже продуктов детского питания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абзац третий в пункте 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1 </w:t>
      </w:r>
      <w:r>
        <w:rPr>
          <w:rFonts w:ascii="Tahoma" w:hAnsi="Tahoma" w:cs="Tahoma"/>
          <w:color w:val="000000"/>
          <w:sz w:val="18"/>
          <w:szCs w:val="18"/>
        </w:rPr>
        <w:t>изложить в следующей редакции: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«объектов розничной торговли непродовольственными товарами и салонов операторов связи, в том числе сотовой, фиксированной и спутниковой, включая места продажи сим-карт и мобильных устройств и организаций, обеспечивающих бесперебойную работу телекоммуникационных сетей, включая телерадиовещание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6ED6" w:rsidRDefault="00BC6ED6" w:rsidP="00BC6ED6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       В.В.Катунин</w:t>
      </w:r>
    </w:p>
    <w:p w:rsidR="00497210" w:rsidRPr="00BC6ED6" w:rsidRDefault="00497210" w:rsidP="00BC6ED6"/>
    <w:sectPr w:rsidR="00497210" w:rsidRPr="00BC6ED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5D5472"/>
    <w:rsid w:val="00657C70"/>
    <w:rsid w:val="00691D4E"/>
    <w:rsid w:val="006E1329"/>
    <w:rsid w:val="00777664"/>
    <w:rsid w:val="007E6827"/>
    <w:rsid w:val="008171FD"/>
    <w:rsid w:val="00852C96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44589"/>
    <w:rsid w:val="00A87C44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60</cp:revision>
  <dcterms:created xsi:type="dcterms:W3CDTF">2016-12-22T19:50:00Z</dcterms:created>
  <dcterms:modified xsi:type="dcterms:W3CDTF">2023-11-06T18:02:00Z</dcterms:modified>
</cp:coreProperties>
</file>