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FB6B3A" w:rsidRPr="00FB6B3A" w:rsidTr="00FB6B3A">
        <w:trPr>
          <w:tblCellSpacing w:w="15" w:type="dxa"/>
          <w:jc w:val="center"/>
        </w:trPr>
        <w:tc>
          <w:tcPr>
            <w:tcW w:w="0" w:type="auto"/>
            <w:tcBorders>
              <w:top w:val="nil"/>
              <w:left w:val="nil"/>
              <w:bottom w:val="nil"/>
              <w:right w:val="nil"/>
            </w:tcBorders>
            <w:shd w:val="clear" w:color="auto" w:fill="EEEEEE"/>
            <w:vAlign w:val="center"/>
            <w:hideMark/>
          </w:tcPr>
          <w:p w:rsidR="00FB6B3A" w:rsidRPr="00FB6B3A" w:rsidRDefault="00FB6B3A" w:rsidP="00FB6B3A">
            <w:pPr>
              <w:jc w:val="right"/>
              <w:rPr>
                <w:rFonts w:ascii="Tahoma" w:hAnsi="Tahoma" w:cs="Tahoma"/>
                <w:color w:val="000000"/>
                <w:sz w:val="18"/>
                <w:szCs w:val="18"/>
              </w:rPr>
            </w:pPr>
            <w:r w:rsidRPr="00FB6B3A">
              <w:rPr>
                <w:rFonts w:ascii="Tahoma" w:hAnsi="Tahoma" w:cs="Tahoma"/>
                <w:color w:val="000000"/>
                <w:sz w:val="18"/>
                <w:szCs w:val="18"/>
              </w:rPr>
              <w:fldChar w:fldCharType="begin"/>
            </w:r>
            <w:r w:rsidRPr="00FB6B3A">
              <w:rPr>
                <w:rFonts w:ascii="Tahoma" w:hAnsi="Tahoma" w:cs="Tahoma"/>
                <w:color w:val="000000"/>
                <w:sz w:val="18"/>
                <w:szCs w:val="18"/>
              </w:rPr>
              <w:instrText xml:space="preserve"> HYPERLINK "http://amos.rkursk.ru/index.php?mun_obr=267&amp;sub_menus_id=5127&amp;print=1&amp;id_mat=400601" \t "blank" </w:instrText>
            </w:r>
            <w:r w:rsidRPr="00FB6B3A">
              <w:rPr>
                <w:rFonts w:ascii="Tahoma" w:hAnsi="Tahoma" w:cs="Tahoma"/>
                <w:color w:val="000000"/>
                <w:sz w:val="18"/>
                <w:szCs w:val="18"/>
              </w:rPr>
              <w:fldChar w:fldCharType="separate"/>
            </w:r>
            <w:r w:rsidRPr="00FB6B3A">
              <w:rPr>
                <w:rFonts w:ascii="Tahoma" w:hAnsi="Tahoma" w:cs="Tahoma"/>
                <w:color w:val="33A6E3"/>
                <w:sz w:val="18"/>
                <w:szCs w:val="18"/>
              </w:rPr>
              <w:br/>
            </w:r>
            <w:r>
              <w:rPr>
                <w:rFonts w:ascii="Tahoma" w:hAnsi="Tahoma" w:cs="Tahoma"/>
                <w:noProof/>
                <w:color w:val="33A6E3"/>
                <w:sz w:val="18"/>
                <w:szCs w:val="18"/>
              </w:rPr>
              <w:drawing>
                <wp:inline distT="0" distB="0" distL="0" distR="0">
                  <wp:extent cx="152400" cy="152400"/>
                  <wp:effectExtent l="19050" t="0" r="0" b="0"/>
                  <wp:docPr id="1" name="Рисунок 1" descr="Версия для печати">
                    <a:hlinkClick xmlns:a="http://schemas.openxmlformats.org/drawingml/2006/main" r:id="rId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5" tgtFrame="&quot;blank&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B6B3A">
              <w:rPr>
                <w:rFonts w:ascii="Tahoma" w:hAnsi="Tahoma" w:cs="Tahoma"/>
                <w:color w:val="000000"/>
                <w:sz w:val="18"/>
                <w:szCs w:val="18"/>
              </w:rPr>
              <w:fldChar w:fldCharType="end"/>
            </w:r>
          </w:p>
        </w:tc>
      </w:tr>
      <w:tr w:rsidR="00FB6B3A" w:rsidRPr="00FB6B3A" w:rsidTr="00FB6B3A">
        <w:trPr>
          <w:tblCellSpacing w:w="15" w:type="dxa"/>
          <w:jc w:val="center"/>
        </w:trPr>
        <w:tc>
          <w:tcPr>
            <w:tcW w:w="0" w:type="auto"/>
            <w:tcBorders>
              <w:top w:val="nil"/>
              <w:left w:val="nil"/>
              <w:bottom w:val="nil"/>
              <w:right w:val="nil"/>
            </w:tcBorders>
            <w:shd w:val="clear" w:color="auto" w:fill="EEEEEE"/>
            <w:vAlign w:val="center"/>
            <w:hideMark/>
          </w:tcPr>
          <w:p w:rsidR="00FB6B3A" w:rsidRPr="00FB6B3A" w:rsidRDefault="00FB6B3A" w:rsidP="00FB6B3A">
            <w:pPr>
              <w:rPr>
                <w:rFonts w:ascii="Tahoma" w:hAnsi="Tahoma" w:cs="Tahoma"/>
                <w:color w:val="000000"/>
                <w:sz w:val="18"/>
                <w:szCs w:val="18"/>
              </w:rPr>
            </w:pPr>
            <w:r w:rsidRPr="00FB6B3A">
              <w:rPr>
                <w:rFonts w:ascii="Tahoma" w:hAnsi="Tahoma" w:cs="Tahoma"/>
                <w:color w:val="000000"/>
                <w:sz w:val="18"/>
                <w:szCs w:val="18"/>
              </w:rPr>
              <w:t> </w:t>
            </w:r>
          </w:p>
        </w:tc>
      </w:tr>
    </w:tbl>
    <w:p w:rsidR="00FB6B3A" w:rsidRPr="00FB6B3A" w:rsidRDefault="00FB6B3A" w:rsidP="00FB6B3A">
      <w:pPr>
        <w:shd w:val="clear" w:color="auto" w:fill="EEEEEE"/>
        <w:jc w:val="center"/>
        <w:rPr>
          <w:rFonts w:ascii="Tahoma" w:hAnsi="Tahoma" w:cs="Tahoma"/>
          <w:b/>
          <w:bCs/>
          <w:color w:val="000000"/>
          <w:sz w:val="21"/>
          <w:szCs w:val="21"/>
        </w:rPr>
      </w:pPr>
      <w:r w:rsidRPr="00FB6B3A">
        <w:rPr>
          <w:rFonts w:ascii="Tahoma" w:hAnsi="Tahoma" w:cs="Tahoma"/>
          <w:b/>
          <w:bCs/>
          <w:color w:val="000000"/>
          <w:sz w:val="21"/>
          <w:szCs w:val="21"/>
        </w:rPr>
        <w:t>Правила пожарной безопасности в быту</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b/>
          <w:bCs/>
          <w:color w:val="000000"/>
          <w:sz w:val="18"/>
        </w:rPr>
        <w:t>Правила пожарной безопасности в быту</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Часто можно услышать, что пожар – это случайность, от которой никто не застрахован. Но это не так. В большинстве случаев, пожар – результат беспечности и небрежного отношения людей к соблюдению правил пожарной безопасности. Основные причины пожаров в быту – это, прежде всего, неосторожное обращение с огнем (в том числе, при курении), неисправность электрооборудования, нарушение правил пожарной безопасности при эксплуатации печей и бытовых электронагревательных приборов.</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b/>
          <w:bCs/>
          <w:color w:val="000000"/>
          <w:sz w:val="18"/>
        </w:rPr>
        <w:t>Правила пожарной безопасности при эксплуатации электрооборудования</w:t>
      </w:r>
      <w:r w:rsidRPr="00FB6B3A">
        <w:rPr>
          <w:rFonts w:ascii="Tahoma" w:hAnsi="Tahoma" w:cs="Tahoma"/>
          <w:color w:val="000000"/>
          <w:sz w:val="18"/>
          <w:szCs w:val="18"/>
        </w:rPr>
        <w:t>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При эксплуатации электроприборов </w:t>
      </w:r>
      <w:r w:rsidRPr="00FB6B3A">
        <w:rPr>
          <w:rFonts w:ascii="Tahoma" w:hAnsi="Tahoma" w:cs="Tahoma"/>
          <w:b/>
          <w:bCs/>
          <w:color w:val="000000"/>
          <w:sz w:val="18"/>
        </w:rPr>
        <w:t>ЗАПРЕЩАЕТСЯ: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использовать электронагревательные приборы при отсутствии или неисправности терморегуляторов, предусмотренных конструкцией;</w:t>
      </w:r>
    </w:p>
    <w:p w:rsidR="00FB6B3A" w:rsidRPr="00FB6B3A" w:rsidRDefault="00FB6B3A" w:rsidP="00FB6B3A">
      <w:pPr>
        <w:shd w:val="clear" w:color="auto" w:fill="EEEEEE"/>
        <w:jc w:val="both"/>
        <w:rPr>
          <w:rFonts w:ascii="Tahoma" w:hAnsi="Tahoma" w:cs="Tahoma"/>
          <w:color w:val="000000"/>
          <w:sz w:val="18"/>
          <w:szCs w:val="18"/>
        </w:rPr>
      </w:pPr>
      <w:proofErr w:type="gramStart"/>
      <w:r w:rsidRPr="00FB6B3A">
        <w:rPr>
          <w:rFonts w:ascii="Tahoma" w:hAnsi="Tahoma" w:cs="Tahoma"/>
          <w:color w:val="000000"/>
          <w:sz w:val="18"/>
          <w:szCs w:val="18"/>
        </w:rPr>
        <w:t>– 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 </w:t>
      </w:r>
      <w:proofErr w:type="gramEnd"/>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Запрещается использовать поврежденные выключатели, розетки, патроны и т.д.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Запрещается окрашивать краской или заклеивать открытую электропроводку обоями.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Запрещается 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Включенные электронагревательные приборы должны быть установлены на негорючие теплоизоляционные подставки.</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а также использование горючих материалов в качестве абажуров для электрических ламп.</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Перед уходом из дома на длительное время обязательно убедитесь, что все электронагревательные и осветительные приборы выключены и обесточены.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b/>
          <w:bCs/>
          <w:color w:val="000000"/>
          <w:sz w:val="18"/>
        </w:rPr>
        <w:t>Правила пожарной безопасности при эксплуатации газового оборудования</w:t>
      </w:r>
      <w:r w:rsidRPr="00FB6B3A">
        <w:rPr>
          <w:rFonts w:ascii="Tahoma" w:hAnsi="Tahoma" w:cs="Tahoma"/>
          <w:color w:val="000000"/>
          <w:sz w:val="18"/>
          <w:szCs w:val="18"/>
        </w:rPr>
        <w:t>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Газовое оборудование, находящееся в доме, должно находиться в исправном состоянии, и соответствовать техническим требованиям по его эксплуатации.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При эксплуатации газового оборудования ЗАПРЕЩАЕТСЯ:</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допускать использование газового оборудования детьми и лицами, не знакомыми с правилами безопасности при его использовании;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открывать газовые краны, пока не зажжена спичка или не включен ручной запальник;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сушить белье над газовой плитой.</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b/>
          <w:bCs/>
          <w:color w:val="000000"/>
          <w:sz w:val="18"/>
        </w:rPr>
        <w:t>Правила пожарной безопасности при эксплуатации печного отопления</w:t>
      </w:r>
      <w:r w:rsidRPr="00FB6B3A">
        <w:rPr>
          <w:rFonts w:ascii="Tahoma" w:hAnsi="Tahoma" w:cs="Tahoma"/>
          <w:color w:val="000000"/>
          <w:sz w:val="18"/>
          <w:szCs w:val="18"/>
        </w:rPr>
        <w:t>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При эксплуатации печного отопления </w:t>
      </w:r>
      <w:r w:rsidRPr="00FB6B3A">
        <w:rPr>
          <w:rFonts w:ascii="Tahoma" w:hAnsi="Tahoma" w:cs="Tahoma"/>
          <w:b/>
          <w:bCs/>
          <w:color w:val="000000"/>
          <w:sz w:val="18"/>
        </w:rPr>
        <w:t>ЗАПРЕЩАЕТСЯ:</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оставлять без присмотра печи, которые топятся, а также поручать надзор за ними детям;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располагать топливо, другие горючие вещества и материалы на предтопочном листе;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xml:space="preserve">– применять для розжига печей бензин, керосин, дизельное топливо и </w:t>
      </w:r>
      <w:proofErr w:type="gramStart"/>
      <w:r w:rsidRPr="00FB6B3A">
        <w:rPr>
          <w:rFonts w:ascii="Tahoma" w:hAnsi="Tahoma" w:cs="Tahoma"/>
          <w:color w:val="000000"/>
          <w:sz w:val="18"/>
          <w:szCs w:val="18"/>
        </w:rPr>
        <w:t>другие</w:t>
      </w:r>
      <w:proofErr w:type="gramEnd"/>
      <w:r w:rsidRPr="00FB6B3A">
        <w:rPr>
          <w:rFonts w:ascii="Tahoma" w:hAnsi="Tahoma" w:cs="Tahoma"/>
          <w:color w:val="000000"/>
          <w:sz w:val="18"/>
          <w:szCs w:val="18"/>
        </w:rPr>
        <w:t xml:space="preserve"> легковоспламеняющиеся и горючие жидкости (так как при мгновенной вспышке горючего может произойти взрыв или выброс пламени);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топить углем, коксом и газом печи, не предназначенные для этих видов топлива;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lastRenderedPageBreak/>
        <w:t>– производить топку печей во время проведения в помещениях собраний и других массовых мероприятий;</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использовать вентиляционные и газовые каналы в качестве дымоходов;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сушить одежду, дрова и другие материалы на печах и возле них;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топить печи с открытой дверцей;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перекаливать печи.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Не доверяйте кладку печей случайным людям. Кладка печи должна строго соответствовать специальным строительным нормам и правилам (СНИПам) на строительство печей.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0,5х</w:t>
      </w:r>
      <w:proofErr w:type="gramStart"/>
      <w:r w:rsidRPr="00FB6B3A">
        <w:rPr>
          <w:rFonts w:ascii="Tahoma" w:hAnsi="Tahoma" w:cs="Tahoma"/>
          <w:color w:val="000000"/>
          <w:sz w:val="18"/>
          <w:szCs w:val="18"/>
        </w:rPr>
        <w:t>0</w:t>
      </w:r>
      <w:proofErr w:type="gramEnd"/>
      <w:r w:rsidRPr="00FB6B3A">
        <w:rPr>
          <w:rFonts w:ascii="Tahoma" w:hAnsi="Tahoma" w:cs="Tahoma"/>
          <w:color w:val="000000"/>
          <w:sz w:val="18"/>
          <w:szCs w:val="18"/>
        </w:rPr>
        <w:t>,7 метра (на деревянном или другом полу из горючих материалов), а также при наличии прогаров и повреждений в разделках (отступках) и предтопочных листах.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Дымовые трубы над сгораемыми крышами должны иметь искроуловители (металлические сетки).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Зола и шлак, выгребаемые из топок, должны быть тщательно пролиты водой и удалены в специально отведенное для этого место.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Помните, что пожар может возникнуть в результате проникновения огня и искр через трещины и неплотности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b/>
          <w:bCs/>
          <w:color w:val="000000"/>
          <w:sz w:val="18"/>
        </w:rPr>
        <w:t>Действия в случае возникновения пожара</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w:t>
      </w:r>
    </w:p>
    <w:p w:rsidR="00FB6B3A" w:rsidRPr="00FB6B3A" w:rsidRDefault="00FB6B3A" w:rsidP="00FB6B3A">
      <w:pPr>
        <w:shd w:val="clear" w:color="auto" w:fill="EEEEEE"/>
        <w:jc w:val="both"/>
        <w:rPr>
          <w:rFonts w:ascii="Tahoma" w:hAnsi="Tahoma" w:cs="Tahoma"/>
          <w:color w:val="000000"/>
          <w:sz w:val="18"/>
          <w:szCs w:val="18"/>
        </w:rPr>
      </w:pPr>
      <w:proofErr w:type="gramStart"/>
      <w:r w:rsidRPr="00FB6B3A">
        <w:rPr>
          <w:rFonts w:ascii="Tahoma" w:hAnsi="Tahoma" w:cs="Tahoma"/>
          <w:color w:val="000000"/>
          <w:sz w:val="18"/>
          <w:szCs w:val="18"/>
        </w:rPr>
        <w:t>Самое</w:t>
      </w:r>
      <w:proofErr w:type="gramEnd"/>
      <w:r w:rsidRPr="00FB6B3A">
        <w:rPr>
          <w:rFonts w:ascii="Tahoma" w:hAnsi="Tahoma" w:cs="Tahoma"/>
          <w:color w:val="000000"/>
          <w:sz w:val="18"/>
          <w:szCs w:val="18"/>
        </w:rPr>
        <w:t xml:space="preserve">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При возникновении пожара немедленно сообщите об этом в пожарную охрану по телефону 01 или 112. Сообщая дежурному о пожаре, необходимо указать следующие сведения:</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кратко и четко описать, что горит (квартира, чердак, подвал, индивидуальный жилой дом или иное), и по возможности – примерную площадь пожара;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назвать адрес (населенный пункт, название улицы, номер дома, квартиры);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назвать свою фамилию и номер телефона;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сообщить, есть ли угроза жизни людей, животных, а также соседним зданиям и строениям.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Если у Вас нет доступа к телефону и нет возможности покинуть помещение, откройте окно и криками привлеките внимание прохожих.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Старайтесь оповестить о пожаре как можно большее число людей.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кровать, под стол, в шкаф и т.д.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имущества.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В случае невозможности потушить пожар собственными силами – 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По прибытии пожарной техники необходимо встретить ее и указать место пожара.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color w:val="000000"/>
          <w:sz w:val="18"/>
          <w:szCs w:val="18"/>
        </w:rPr>
        <w:t>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b/>
          <w:bCs/>
          <w:color w:val="000000"/>
          <w:sz w:val="18"/>
        </w:rPr>
        <w:t>Соблюдение мер пожарной безопасности – это залог вашего благополучия, сохранности вашей жизни и жизни ваших близких! </w:t>
      </w:r>
    </w:p>
    <w:p w:rsidR="00FB6B3A" w:rsidRPr="00FB6B3A" w:rsidRDefault="00FB6B3A" w:rsidP="00FB6B3A">
      <w:pPr>
        <w:shd w:val="clear" w:color="auto" w:fill="EEEEEE"/>
        <w:jc w:val="both"/>
        <w:rPr>
          <w:rFonts w:ascii="Tahoma" w:hAnsi="Tahoma" w:cs="Tahoma"/>
          <w:color w:val="000000"/>
          <w:sz w:val="18"/>
          <w:szCs w:val="18"/>
        </w:rPr>
      </w:pPr>
      <w:r w:rsidRPr="00FB6B3A">
        <w:rPr>
          <w:rFonts w:ascii="Tahoma" w:hAnsi="Tahoma" w:cs="Tahoma"/>
          <w:b/>
          <w:bCs/>
          <w:color w:val="000000"/>
          <w:sz w:val="18"/>
        </w:rPr>
        <w:t>Пожар легче предупредить, чем потушить!</w:t>
      </w:r>
    </w:p>
    <w:p w:rsidR="00497210" w:rsidRPr="00FB6B3A" w:rsidRDefault="00497210" w:rsidP="00FB6B3A"/>
    <w:sectPr w:rsidR="00497210" w:rsidRPr="00FB6B3A"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9"/>
  </w:num>
  <w:num w:numId="8">
    <w:abstractNumId w:val="7"/>
  </w:num>
  <w:num w:numId="9">
    <w:abstractNumId w:val="4"/>
  </w:num>
  <w:num w:numId="10">
    <w:abstractNumId w:val="8"/>
  </w:num>
  <w:num w:numId="11">
    <w:abstractNumId w:val="12"/>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D5E5E"/>
    <w:rsid w:val="000168D1"/>
    <w:rsid w:val="00027E72"/>
    <w:rsid w:val="00030984"/>
    <w:rsid w:val="000439CA"/>
    <w:rsid w:val="0007005E"/>
    <w:rsid w:val="000F2A2D"/>
    <w:rsid w:val="000F5DA7"/>
    <w:rsid w:val="001812DD"/>
    <w:rsid w:val="001A3E74"/>
    <w:rsid w:val="001E20D8"/>
    <w:rsid w:val="001E56B2"/>
    <w:rsid w:val="00205FEF"/>
    <w:rsid w:val="002A2265"/>
    <w:rsid w:val="002B7972"/>
    <w:rsid w:val="00350735"/>
    <w:rsid w:val="003C2F46"/>
    <w:rsid w:val="003D0C34"/>
    <w:rsid w:val="003D452B"/>
    <w:rsid w:val="003D5E5E"/>
    <w:rsid w:val="00444C47"/>
    <w:rsid w:val="004647D8"/>
    <w:rsid w:val="00497210"/>
    <w:rsid w:val="00507A86"/>
    <w:rsid w:val="00542CBC"/>
    <w:rsid w:val="00544CC9"/>
    <w:rsid w:val="005C591A"/>
    <w:rsid w:val="005D5472"/>
    <w:rsid w:val="00657C70"/>
    <w:rsid w:val="006908F3"/>
    <w:rsid w:val="00691D4E"/>
    <w:rsid w:val="006E1329"/>
    <w:rsid w:val="00712702"/>
    <w:rsid w:val="00777664"/>
    <w:rsid w:val="007E6827"/>
    <w:rsid w:val="008150C0"/>
    <w:rsid w:val="008171FD"/>
    <w:rsid w:val="00852C96"/>
    <w:rsid w:val="0087186F"/>
    <w:rsid w:val="0088422C"/>
    <w:rsid w:val="008B69C7"/>
    <w:rsid w:val="008C0913"/>
    <w:rsid w:val="009143A4"/>
    <w:rsid w:val="00933D66"/>
    <w:rsid w:val="0093754C"/>
    <w:rsid w:val="00960A6A"/>
    <w:rsid w:val="009839F4"/>
    <w:rsid w:val="009D2AF5"/>
    <w:rsid w:val="009E47AE"/>
    <w:rsid w:val="009F04F4"/>
    <w:rsid w:val="00A0608B"/>
    <w:rsid w:val="00A44589"/>
    <w:rsid w:val="00A67C99"/>
    <w:rsid w:val="00A87C44"/>
    <w:rsid w:val="00A972D3"/>
    <w:rsid w:val="00A97E15"/>
    <w:rsid w:val="00AE5174"/>
    <w:rsid w:val="00B041BA"/>
    <w:rsid w:val="00B14783"/>
    <w:rsid w:val="00B32292"/>
    <w:rsid w:val="00B527A4"/>
    <w:rsid w:val="00BC6ED6"/>
    <w:rsid w:val="00BE00F6"/>
    <w:rsid w:val="00C13215"/>
    <w:rsid w:val="00C6591C"/>
    <w:rsid w:val="00C65BE8"/>
    <w:rsid w:val="00C75A84"/>
    <w:rsid w:val="00CA533D"/>
    <w:rsid w:val="00CA57C9"/>
    <w:rsid w:val="00D25649"/>
    <w:rsid w:val="00D27621"/>
    <w:rsid w:val="00DB4841"/>
    <w:rsid w:val="00E54441"/>
    <w:rsid w:val="00E646AE"/>
    <w:rsid w:val="00E87030"/>
    <w:rsid w:val="00EB44E7"/>
    <w:rsid w:val="00F4592F"/>
    <w:rsid w:val="00F47004"/>
    <w:rsid w:val="00FA1C6D"/>
    <w:rsid w:val="00FA2A27"/>
    <w:rsid w:val="00FA3433"/>
    <w:rsid w:val="00FB6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amos.rkursk.ru/index.php?mun_obr=267&amp;sub_menus_id=5127&amp;print=1&amp;id_mat=40060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2</Pages>
  <Words>1350</Words>
  <Characters>7698</Characters>
  <Application>Microsoft Office Word</Application>
  <DocSecurity>0</DocSecurity>
  <Lines>64</Lines>
  <Paragraphs>18</Paragraphs>
  <ScaleCrop>false</ScaleCrop>
  <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79</cp:revision>
  <dcterms:created xsi:type="dcterms:W3CDTF">2016-12-22T19:50:00Z</dcterms:created>
  <dcterms:modified xsi:type="dcterms:W3CDTF">2023-11-06T18:12:00Z</dcterms:modified>
</cp:coreProperties>
</file>