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Информация о проведенной работе по профилактике правонарушений на территории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за 9 месяцев 2020 года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Для активизации работы по профилактике правонарушений на территории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постановлением от 03.04.2019 № 42-па утверждено Положение об общественном Совете по пр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филактике правонарушений при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(д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лее Общественный Совет), где Общественный Совет является координационным органом в сфере профилактики правонарушений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 осуществляет свою деятельность на общественных началах (размещено 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официальном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сайте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 адресу: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http://amos.rkursk.ru/index.php?mun_obr=267&amp;sub_menus_id=33092&amp;num_str=1&amp;id_mat=276039).</w:t>
      </w:r>
      <w:proofErr w:type="gramEnd"/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 9 месяцев 2020 год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были проведены следующие мер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приятия: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1.Организация обходов по территории сельсовета – проверок наличия возможности проживания и бытового устройства асоциальной группы лиц,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2.Проведение разъяснительно-пропагандистской работы среди населения по профилактике прав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нарушений.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3.Проведение профилактических бесед с лицами, совершающими различного рода правонаруш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 в быту на почве пьянства.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4.Организация и проведение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СОШ информационно-воспитательной работы (классные часы, встречи и т.п.) – мероприятия по вопросам профилактики преступлений и правонарушений среди несовершеннолетних.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системе профилактической работы применяем  просвещение родителей в вопросах воспитания детей, семейного воспитания, активизации взаимодействия родителей и детей, используя разли</w:t>
      </w:r>
      <w:r>
        <w:rPr>
          <w:rFonts w:ascii="Tahoma" w:hAnsi="Tahoma" w:cs="Tahoma"/>
          <w:color w:val="000000"/>
          <w:sz w:val="20"/>
          <w:szCs w:val="20"/>
        </w:rPr>
        <w:t>ч</w:t>
      </w:r>
      <w:r>
        <w:rPr>
          <w:rFonts w:ascii="Tahoma" w:hAnsi="Tahoma" w:cs="Tahoma"/>
          <w:color w:val="000000"/>
          <w:sz w:val="20"/>
          <w:szCs w:val="20"/>
        </w:rPr>
        <w:t>ные новые формы  и методы работы. Для этой цели размещены  специальные памятки, буклеты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-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з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абота о детях, их воспитание – равное право и обязанность родителей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5.Проведение в Доме культуры профилактических мероприятий с несовершеннолетними: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беседы о наркомании,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табакокурении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алкоголизме;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лекции по тематике;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мероприятия правовых знаний;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6.Проведены мероприятия по безопасности дорожного движения (различные игры и классные ч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сы).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7.Реализация мероприятий направленных на обеспечение правопорядка на территории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том числе: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Обучение народных дружинников формам профилактики среди населения по обеспечению общ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ственного порядка в общественных местах;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Обеспечение участия молодежи в проведении мероприятий, посвященных призыву в Вооруженные Силы России;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Организация охраны общественного порядка, обеспечение безопасности граждан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Организация и проведение рейдов, патрулирования, дежурств на территории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вета.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Осуществление мероприятий по своевременному выявлению несовершеннолетних и семей, нах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дящихся в социально опасном положении;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мероприятий, направленных на снижение правонарушений (лекции, семинары, тем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тические вечера и т.д.).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8.Периодически проводятся беседы с лицами, привлеченными к административному наказанию. При привлечении решением суда граждан к общественно-полезным работам в виде обязательных работ на территории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Администрацией своевременно организуется работа и ежедневный контроль.</w:t>
      </w:r>
    </w:p>
    <w:p w:rsidR="00F40DCF" w:rsidRDefault="00F40DCF" w:rsidP="00F40DC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9.Главой сельсовета совместно с уполномоченным участковым постоянно проводятся выездные беседы с семьями, находящимися в социально опасном положении или трудной жизненной ситу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ции, в которых проживают несовершеннолетние в целях недопущения совершения последними правонарушений или общественно опасных деяний.</w:t>
      </w:r>
    </w:p>
    <w:p w:rsidR="00F40DCF" w:rsidRDefault="00F40DCF" w:rsidP="00F40DCF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10. За 2020 год было составлено два административных протокола предусмотренных статьей 28. «Нарушение правил благоустройства городов и других населенных пунктов» Законом Курской области от 04.01.2003 года №1-ЗКО «Об административных правонарушениях в Курской области» и направлены на рассмотрение в административную комиссию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276EE2" w:rsidRPr="00F40DCF" w:rsidRDefault="00276EE2" w:rsidP="00F40DCF">
      <w:pPr>
        <w:rPr>
          <w:szCs w:val="24"/>
        </w:rPr>
      </w:pPr>
    </w:p>
    <w:sectPr w:rsidR="00276EE2" w:rsidRPr="00F40DC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40DC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236</cp:revision>
  <cp:lastPrinted>2019-04-22T06:13:00Z</cp:lastPrinted>
  <dcterms:created xsi:type="dcterms:W3CDTF">2019-05-14T12:41:00Z</dcterms:created>
  <dcterms:modified xsi:type="dcterms:W3CDTF">2023-11-02T19:22:00Z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