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DD5BCA" w:rsidRDefault="00DD5BCA" w:rsidP="00DD5BCA">
      <w:pPr>
        <w:pStyle w:val="5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b w:val="0"/>
          <w:bCs w:val="0"/>
          <w:color w:val="000000"/>
        </w:rPr>
        <w:t>АМОСОВСКОГО СЕЛЬСОВЕТА</w:t>
      </w:r>
    </w:p>
    <w:p w:rsidR="00DD5BCA" w:rsidRDefault="00DD5BCA" w:rsidP="00DD5BCA">
      <w:pPr>
        <w:pStyle w:val="5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Style w:val="aa"/>
          <w:rFonts w:ascii="Tahoma" w:hAnsi="Tahoma" w:cs="Tahoma"/>
          <w:b w:val="0"/>
          <w:bCs w:val="0"/>
          <w:color w:val="000000"/>
        </w:rPr>
        <w:t>МЕДВЕНСКОГО РАЙОНА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04.05.2022 года                              № 68/343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28.02.2022 № 65/333 «Об утверждении Положения о порядке приват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и</w:t>
      </w:r>
      <w:r>
        <w:rPr>
          <w:rStyle w:val="aa"/>
          <w:rFonts w:ascii="Tahoma" w:hAnsi="Tahoma" w:cs="Tahoma"/>
          <w:color w:val="000000"/>
          <w:sz w:val="20"/>
          <w:szCs w:val="20"/>
        </w:rPr>
        <w:t>зации муниципального имущества, принадлежащего муниципальному образованию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06.10.2003 № 131-ФЗ «Об общих принципах орган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зации местного самоуправления в Российской Федерации», от 21.12.2001 № 178-ФЗ «О приватиз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ции государственного и муниципального имущества», Гражданским кодексом Российской Федер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ции, Постановлением Правительства РФ от 22.07.2002 № 549 «Об утверждении Положений об о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ганизации продажи государственного или муниципального имущества посредством публичного предложения и без объявления цены,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РЕШИЛО: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 в Положение о Порядке и условиях приватизации муниципального имущества, прина</w:t>
      </w:r>
      <w:r>
        <w:rPr>
          <w:rFonts w:ascii="Tahoma" w:hAnsi="Tahoma" w:cs="Tahoma"/>
          <w:color w:val="000000"/>
          <w:sz w:val="20"/>
          <w:szCs w:val="20"/>
        </w:rPr>
        <w:t>д</w:t>
      </w:r>
      <w:r>
        <w:rPr>
          <w:rFonts w:ascii="Tahoma" w:hAnsi="Tahoma" w:cs="Tahoma"/>
          <w:color w:val="000000"/>
          <w:sz w:val="20"/>
          <w:szCs w:val="20"/>
        </w:rPr>
        <w:t>лежащего муниципальному образованию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утвержденное решение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28.02.2022 № 65/333 следующие изменения: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В пункте 3.1. после слов «на очередной финансовый год» дополнить словами «утверждаемого не позднее 10 рабочих дней до начала нового планового периода»;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Пункт 3.2 изложить в новой редакции: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«3.2. Прогнозный план (программа) содержит сгруппированный по видам экономической деятел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ности перечень муниципального имущества, которое планируется приватизировать в соответс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вующем году. Также в прогнозном плане (программе) указывается характеристика муниципального имущества, которое планируется приватизировать, предполагаемые сроки приватизации, а также прогноз объема поступлений в бюджет в результате исполнения программы приватизации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.»;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End"/>
      <w:r>
        <w:rPr>
          <w:rFonts w:ascii="Tahoma" w:hAnsi="Tahoma" w:cs="Tahoma"/>
          <w:color w:val="000000"/>
          <w:sz w:val="20"/>
          <w:szCs w:val="20"/>
        </w:rPr>
        <w:t>1.3 Пункт 10.2 дополнить абзацем следующего содержания: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«В случае если покупатель выбрал способ оплаты «в рассрочку», платежи осуществляются покуп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телем в равных долях в зависимости от срока рассрочки. Если рассрочка предоставляется менее чем на два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месяца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то оплата производится каждые десять календарных дня. В случае если ра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срочка предоставляется более чем на два месяца, то оплата производится ежемесячно до 10-го числа каждого месяца».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3.Настоящее решение вступает в силу со дня его подписания.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            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DD5BCA" w:rsidRDefault="00DD5BCA" w:rsidP="00DD5BC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                     Т.В. Иванова</w:t>
      </w:r>
    </w:p>
    <w:p w:rsidR="00DD5BCA" w:rsidRDefault="00DD5BCA" w:rsidP="00DD5BCA">
      <w:pPr>
        <w:shd w:val="clear" w:color="auto" w:fill="EEEEEE"/>
        <w:rPr>
          <w:rFonts w:ascii="Tahoma" w:hAnsi="Tahoma"/>
          <w:color w:val="000000"/>
          <w:sz w:val="20"/>
          <w:szCs w:val="20"/>
        </w:rPr>
      </w:pPr>
    </w:p>
    <w:p w:rsidR="00DD5BCA" w:rsidRDefault="00DD5BCA" w:rsidP="00DD5BCA">
      <w:pPr>
        <w:shd w:val="clear" w:color="auto" w:fill="EEEEEE"/>
        <w:jc w:val="center"/>
        <w:rPr>
          <w:rFonts w:ascii="Tahoma" w:hAnsi="Tahoma"/>
          <w:color w:val="999999"/>
          <w:sz w:val="17"/>
          <w:szCs w:val="17"/>
        </w:rPr>
      </w:pPr>
      <w:proofErr w:type="gramStart"/>
      <w:r>
        <w:rPr>
          <w:rFonts w:ascii="Tahoma" w:hAnsi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/>
          <w:color w:val="999999"/>
          <w:sz w:val="17"/>
          <w:szCs w:val="17"/>
        </w:rPr>
        <w:t>: 05.05.2022 16:03. Последнее изменение: 05.05.2022 16:03.</w:t>
      </w:r>
    </w:p>
    <w:p w:rsidR="00DD5BCA" w:rsidRDefault="00DD5BCA" w:rsidP="00DD5BCA">
      <w:pPr>
        <w:shd w:val="clear" w:color="auto" w:fill="EEEEEE"/>
        <w:jc w:val="center"/>
        <w:rPr>
          <w:rFonts w:ascii="Tahoma" w:hAnsi="Tahoma"/>
          <w:color w:val="999999"/>
          <w:sz w:val="17"/>
          <w:szCs w:val="17"/>
        </w:rPr>
      </w:pPr>
      <w:r>
        <w:rPr>
          <w:rFonts w:ascii="Tahoma" w:hAnsi="Tahoma"/>
          <w:color w:val="999999"/>
          <w:sz w:val="17"/>
          <w:szCs w:val="17"/>
        </w:rPr>
        <w:t>Количество просмотров: 285</w:t>
      </w:r>
    </w:p>
    <w:p w:rsidR="00276EE2" w:rsidRPr="00DD5BCA" w:rsidRDefault="00276EE2" w:rsidP="00DD5BCA">
      <w:pPr>
        <w:rPr>
          <w:szCs w:val="24"/>
        </w:rPr>
      </w:pPr>
    </w:p>
    <w:sectPr w:rsidR="00276EE2" w:rsidRPr="00DD5BC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D5BC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5BC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228</cp:revision>
  <cp:lastPrinted>2019-04-22T06:13:00Z</cp:lastPrinted>
  <dcterms:created xsi:type="dcterms:W3CDTF">2019-05-14T12:41:00Z</dcterms:created>
  <dcterms:modified xsi:type="dcterms:W3CDTF">2023-11-02T19:14:00Z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