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14.06.2016 года                             №50-па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Об уполномоченном органе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соответствии с требованиями Федерального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закона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 от 13.07.2015 №224-ФЗ «О государственно-частном партнерстве,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муниципально-частном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партнерстве в Российской Федерации и внесении и</w:t>
      </w:r>
      <w:r>
        <w:rPr>
          <w:rFonts w:ascii="Tahoma" w:hAnsi="Tahoma" w:cs="Tahoma"/>
          <w:color w:val="000000"/>
          <w:sz w:val="20"/>
          <w:szCs w:val="20"/>
        </w:rPr>
        <w:t>з</w:t>
      </w:r>
      <w:r>
        <w:rPr>
          <w:rFonts w:ascii="Tahoma" w:hAnsi="Tahoma" w:cs="Tahoma"/>
          <w:color w:val="000000"/>
          <w:sz w:val="20"/>
          <w:szCs w:val="20"/>
        </w:rPr>
        <w:t xml:space="preserve">менений в отдельные законодательные акты Российской Федерации»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Определить Администрацию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органом местного с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моуправления, уполномоченным в соответствии с Уставом муниципального образования на осущ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ствление полномочий, предусмотренных </w:t>
      </w:r>
      <w:hyperlink r:id="rId8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частью 2 статьи 18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 Федерального закона от 13.07.2015 № 224-ФЗ «О государственно-частном партнерстве,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муниципально-частном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партнерстве в Российской Федерации и внесении изменений в отдельные законодательные акты Российской Федерации».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Начальнику отдела по работе с обращениями, делопроизводству и кадровым вопросам Админ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(С.Н. Харитонова)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2.1. обеспечить внесение соответствующих изменений в Устав муниципального образования;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разместить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в информационно-телекоммуникационной сети «Интернет».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решение вступает в силу со дня его подписания.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55EE9" w:rsidRDefault="00E55EE9" w:rsidP="00E55EE9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                                      Т.В. Иванова</w:t>
      </w:r>
    </w:p>
    <w:p w:rsidR="00276EE2" w:rsidRPr="00E55EE9" w:rsidRDefault="00276EE2" w:rsidP="00E55EE9">
      <w:pPr>
        <w:rPr>
          <w:szCs w:val="24"/>
        </w:rPr>
      </w:pPr>
    </w:p>
    <w:sectPr w:rsidR="00276EE2" w:rsidRPr="00E55EE9" w:rsidSect="00276EE2">
      <w:headerReference w:type="default" r:id="rId9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55EE9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C0DB3"/>
    <w:rsid w:val="00DC5ACA"/>
    <w:rsid w:val="00DF6C05"/>
    <w:rsid w:val="00E1092D"/>
    <w:rsid w:val="00E140EC"/>
    <w:rsid w:val="00E3242F"/>
    <w:rsid w:val="00E55EE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3729D51AA06F1505A8F10E9BC35F64D8AECF109D8A1CC2F0A7158740840C8BF2BDC8C8D410D6870c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83729D51AA06F1505A8F10E9BC35F64D8AECF109D8A1CC2F0A71587470c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218</cp:revision>
  <cp:lastPrinted>2019-04-22T06:13:00Z</cp:lastPrinted>
  <dcterms:created xsi:type="dcterms:W3CDTF">2019-05-14T12:41:00Z</dcterms:created>
  <dcterms:modified xsi:type="dcterms:W3CDTF">2023-11-02T17:25:00Z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