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FB" w:rsidRDefault="00FE53FB" w:rsidP="00FE53FB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ПОСТАНОВЛЕНИЕ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28.03.2017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№56-па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постановление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29.05.2013 № 51-па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Регламента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организации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рассмотрения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обращений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граждан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28.03.2017 года                           №56-па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от 29.05.2013 № 51-па «Об утверждении Регламента по организации рассмотрения обращений граждан в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района»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02.05.2006 №59-ФЗ «О порядке рассмотрения обращений граждан Российской Федерации», руководствуясь постановл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нием Администрации Курской области от 13.03.2017 №198-па «О внесении изменений в Порядок организации работы с обращениями граждан в Администрации Курской области»,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1.Внести в </w:t>
      </w:r>
      <w:hyperlink r:id="rId7" w:anchor="Par3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Регламент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по организации рассмотрения обращений граждан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29.05.2013 № 51-па, изменения, дополнив пункт 2.1 раздела II абзацем шестым следующего содержания: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«направление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дней со дня регистрации в территориальный орган федерального органа федерального органа исполнительной власти, осуществляющего правопримен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тельные функции, функции по контролю, надзору и оказанию государственных услуг в сфере миграции, и орган исполнительной власти Курской области или дол</w:t>
      </w:r>
      <w:r>
        <w:rPr>
          <w:rFonts w:ascii="Tahoma" w:hAnsi="Tahoma" w:cs="Tahoma"/>
          <w:color w:val="000000"/>
          <w:sz w:val="12"/>
          <w:szCs w:val="12"/>
        </w:rPr>
        <w:t>ж</w:t>
      </w:r>
      <w:r>
        <w:rPr>
          <w:rFonts w:ascii="Tahoma" w:hAnsi="Tahoma" w:cs="Tahoma"/>
          <w:color w:val="000000"/>
          <w:sz w:val="12"/>
          <w:szCs w:val="12"/>
        </w:rPr>
        <w:t>ностному лицу органов исполнительной власти Курской области, 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компетенцию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которого входит решение указанных в обращении вопросов, с уведомлением гра</w:t>
      </w:r>
      <w:r>
        <w:rPr>
          <w:rFonts w:ascii="Tahoma" w:hAnsi="Tahoma" w:cs="Tahoma"/>
          <w:color w:val="000000"/>
          <w:sz w:val="12"/>
          <w:szCs w:val="12"/>
        </w:rPr>
        <w:t>ж</w:t>
      </w:r>
      <w:r>
        <w:rPr>
          <w:rFonts w:ascii="Tahoma" w:hAnsi="Tahoma" w:cs="Tahoma"/>
          <w:color w:val="000000"/>
          <w:sz w:val="12"/>
          <w:szCs w:val="12"/>
        </w:rPr>
        <w:t>данина, направившего обращение, о переадресации обращения, за исключением случая, указанного в части 4 статьи 11 Федерального закона «О порядке рассмо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рения обращений граждан Российской Федерации;».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С.Н. Харитонову.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3.Постановление вступает в силу с момента его подписания.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E53FB" w:rsidRDefault="00FE53FB" w:rsidP="00FE53F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                                               Т.В. Иванова</w:t>
      </w:r>
    </w:p>
    <w:p w:rsidR="001563AB" w:rsidRPr="00FE53FB" w:rsidRDefault="001563AB" w:rsidP="00FE53FB">
      <w:pPr>
        <w:rPr>
          <w:lang w:val="ru-RU"/>
        </w:rPr>
      </w:pPr>
    </w:p>
    <w:sectPr w:rsidR="001563AB" w:rsidRPr="00FE53F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18" w:rsidRDefault="00827D18" w:rsidP="001563AB">
      <w:r>
        <w:separator/>
      </w:r>
    </w:p>
  </w:endnote>
  <w:endnote w:type="continuationSeparator" w:id="0">
    <w:p w:rsidR="00827D18" w:rsidRDefault="00827D1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18" w:rsidRDefault="00827D18" w:rsidP="001563AB">
      <w:r w:rsidRPr="001563AB">
        <w:rPr>
          <w:color w:val="000000"/>
        </w:rPr>
        <w:separator/>
      </w:r>
    </w:p>
  </w:footnote>
  <w:footnote w:type="continuationSeparator" w:id="0">
    <w:p w:rsidR="00827D18" w:rsidRDefault="00827D1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D0546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B77A4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1243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27D18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DF6E31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5341C"/>
    <w:rsid w:val="00F70EB2"/>
    <w:rsid w:val="00F77191"/>
    <w:rsid w:val="00F935D3"/>
    <w:rsid w:val="00F96142"/>
    <w:rsid w:val="00FA7C07"/>
    <w:rsid w:val="00FA7E4C"/>
    <w:rsid w:val="00FD3081"/>
    <w:rsid w:val="00FE3B41"/>
    <w:rsid w:val="00FE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os.rkursk.ru/index.php?mun_obr=267&amp;sub_menus_id=23695&amp;num_str=10&amp;id_mat=155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361</cp:revision>
  <cp:lastPrinted>2021-04-02T07:05:00Z</cp:lastPrinted>
  <dcterms:created xsi:type="dcterms:W3CDTF">2023-11-08T04:26:00Z</dcterms:created>
  <dcterms:modified xsi:type="dcterms:W3CDTF">2023-11-10T15:53:00Z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