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EB" w:rsidRDefault="00A050EB" w:rsidP="00A050EB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РЕШЕНИЕ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13.02.2017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73/393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конкурса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отбору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кандидатур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должность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A050EB" w:rsidRDefault="00A050EB" w:rsidP="00A050EB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13.02.2017 года                             № 73/393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проведении конкурса по отбору кандидатур на должность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связи с истечением срока полномочий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в системе органов местного самоуправления и сроках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полномочий глав муниципальных образований»,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пунктом 1.5 раздела 1 «Порядка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10 февраля 2017г. № 72/392,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РЕШИЛО:</w:t>
      </w:r>
      <w:proofErr w:type="gramEnd"/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Провести с </w:t>
      </w:r>
      <w:r>
        <w:rPr>
          <w:rStyle w:val="aa"/>
          <w:rFonts w:ascii="Tahoma" w:hAnsi="Tahoma" w:cs="Tahoma"/>
          <w:color w:val="000000"/>
          <w:sz w:val="12"/>
          <w:szCs w:val="12"/>
        </w:rPr>
        <w:t>18 февраля 2017 года по 14 марта 2017года</w:t>
      </w:r>
      <w:r>
        <w:rPr>
          <w:rFonts w:ascii="Tahoma" w:hAnsi="Tahoma" w:cs="Tahoma"/>
          <w:color w:val="000000"/>
          <w:sz w:val="12"/>
          <w:szCs w:val="12"/>
        </w:rPr>
        <w:t xml:space="preserve"> конкурс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 </w:t>
      </w:r>
      <w:r>
        <w:rPr>
          <w:rStyle w:val="aa"/>
          <w:rFonts w:ascii="Tahoma" w:hAnsi="Tahoma" w:cs="Tahoma"/>
          <w:color w:val="000000"/>
          <w:sz w:val="12"/>
          <w:szCs w:val="12"/>
        </w:rPr>
        <w:t>14 марта 2017 года</w:t>
      </w:r>
      <w:r>
        <w:rPr>
          <w:rFonts w:ascii="Tahoma" w:hAnsi="Tahoma" w:cs="Tahoma"/>
          <w:color w:val="000000"/>
          <w:sz w:val="12"/>
          <w:szCs w:val="12"/>
        </w:rPr>
        <w:t>, </w:t>
      </w:r>
      <w:r>
        <w:rPr>
          <w:rStyle w:val="aa"/>
          <w:rFonts w:ascii="Tahoma" w:hAnsi="Tahoma" w:cs="Tahoma"/>
          <w:color w:val="000000"/>
          <w:sz w:val="12"/>
          <w:szCs w:val="12"/>
        </w:rPr>
        <w:t>11 час. 30 мин.</w:t>
      </w:r>
      <w:proofErr w:type="gramEnd"/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п. Медвенка, ул. Советская, 20.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Определить режим работы конкурсной комиссии с  9 час. 00 мин.  до 18 час. 00 мин. ежедневно, контактный телефон 8(471 46) 4-12-85.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Утвердить текст объявления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 приеме документов для участия в конкурсе по отбору кандидатур на должность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 района Курской области (прилагается).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5.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Опубликовать объявление о проведении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газете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новости», а также разместить информацию о проведении конкурса на информационных стендах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</w:t>
      </w:r>
      <w:r>
        <w:rPr>
          <w:rFonts w:ascii="Tahoma" w:hAnsi="Tahoma" w:cs="Tahoma"/>
          <w:color w:val="000000"/>
          <w:sz w:val="12"/>
          <w:szCs w:val="12"/>
        </w:rPr>
        <w:t>д</w:t>
      </w:r>
      <w:r>
        <w:rPr>
          <w:rFonts w:ascii="Tahoma" w:hAnsi="Tahoma" w:cs="Tahoma"/>
          <w:color w:val="000000"/>
          <w:sz w:val="12"/>
          <w:szCs w:val="12"/>
        </w:rPr>
        <w:t>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и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  <w:proofErr w:type="gramEnd"/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Настоящее решение вступает в силу со дня его официального опубликования.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                                                    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050EB" w:rsidRDefault="00A050EB" w:rsidP="00A050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                                                                                      Т.В. Иванова</w:t>
      </w:r>
    </w:p>
    <w:p w:rsidR="001563AB" w:rsidRPr="00A050EB" w:rsidRDefault="001563AB" w:rsidP="00A050EB">
      <w:pPr>
        <w:rPr>
          <w:lang w:val="ru-RU"/>
        </w:rPr>
      </w:pPr>
    </w:p>
    <w:sectPr w:rsidR="001563AB" w:rsidRPr="00A050E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E1" w:rsidRDefault="000340E1" w:rsidP="001563AB">
      <w:r>
        <w:separator/>
      </w:r>
    </w:p>
  </w:endnote>
  <w:endnote w:type="continuationSeparator" w:id="0">
    <w:p w:rsidR="000340E1" w:rsidRDefault="000340E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E1" w:rsidRDefault="000340E1" w:rsidP="001563AB">
      <w:r w:rsidRPr="001563AB">
        <w:rPr>
          <w:color w:val="000000"/>
        </w:rPr>
        <w:separator/>
      </w:r>
    </w:p>
  </w:footnote>
  <w:footnote w:type="continuationSeparator" w:id="0">
    <w:p w:rsidR="000340E1" w:rsidRDefault="000340E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340E1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050EB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231</cp:revision>
  <cp:lastPrinted>2021-04-02T07:05:00Z</cp:lastPrinted>
  <dcterms:created xsi:type="dcterms:W3CDTF">2023-11-08T04:26:00Z</dcterms:created>
  <dcterms:modified xsi:type="dcterms:W3CDTF">2023-11-09T19:29:00Z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