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46DF"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46DF">
        <w:rPr>
          <w:rFonts w:ascii="Times New Roman" w:hAnsi="Times New Roman" w:cs="Times New Roman"/>
          <w:b/>
          <w:bCs/>
          <w:sz w:val="36"/>
          <w:szCs w:val="36"/>
        </w:rPr>
        <w:t>КУРСКАЯ ОБЛАСТЬ МЕДВЕНСКИЙ РАЙОН</w:t>
      </w:r>
    </w:p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46DF">
        <w:rPr>
          <w:rFonts w:ascii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2D46DF" w:rsidRPr="002D46DF" w:rsidRDefault="002D46DF" w:rsidP="002D46DF">
      <w:pPr>
        <w:pStyle w:val="5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2D46DF">
        <w:rPr>
          <w:rFonts w:ascii="Times New Roman" w:hAnsi="Times New Roman" w:cs="Times New Roman"/>
          <w:b/>
          <w:color w:val="auto"/>
          <w:sz w:val="36"/>
          <w:szCs w:val="36"/>
        </w:rPr>
        <w:t>АМОСОВСКОГО СЕЛЬСОВЕТА</w:t>
      </w:r>
    </w:p>
    <w:p w:rsidR="002D46DF" w:rsidRPr="002D46DF" w:rsidRDefault="002D46DF" w:rsidP="002D46DF">
      <w:pPr>
        <w:pStyle w:val="5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2D46DF">
        <w:rPr>
          <w:rFonts w:ascii="Times New Roman" w:hAnsi="Times New Roman" w:cs="Times New Roman"/>
          <w:b/>
          <w:color w:val="auto"/>
          <w:sz w:val="36"/>
          <w:szCs w:val="36"/>
        </w:rPr>
        <w:t>МЕДВЕНСКОГО РАЙОНА</w:t>
      </w:r>
    </w:p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46DF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2D46DF" w:rsidRDefault="002D46DF" w:rsidP="002D46DF">
      <w:pPr>
        <w:pStyle w:val="5ebd2"/>
        <w:ind w:firstLine="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2D46DF" w:rsidRDefault="003B3D13" w:rsidP="002D46DF">
      <w:pPr>
        <w:pStyle w:val="5ebd2"/>
        <w:ind w:firstLine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от 28.02.2022 года                           № 65/333</w:t>
      </w:r>
    </w:p>
    <w:p w:rsidR="002D46DF" w:rsidRPr="002D46DF" w:rsidRDefault="002D46DF" w:rsidP="002D46DF">
      <w:pPr>
        <w:pStyle w:val="5ebd2"/>
        <w:ind w:right="3543" w:firstLine="0"/>
        <w:rPr>
          <w:rFonts w:ascii="Times New Roman" w:hAnsi="Times New Roman"/>
          <w:sz w:val="24"/>
          <w:lang w:val="ru-RU"/>
        </w:rPr>
      </w:pPr>
    </w:p>
    <w:p w:rsidR="000C68A8" w:rsidRDefault="000C68A8" w:rsidP="002D46D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 порядке приватизации муниципального имущества, принадлежаще</w:t>
      </w:r>
      <w:r w:rsidR="002D46DF">
        <w:rPr>
          <w:rFonts w:ascii="Times New Roman" w:eastAsia="Times New Roman" w:hAnsi="Times New Roman" w:cs="Times New Roman"/>
          <w:b/>
          <w:bCs/>
          <w:sz w:val="24"/>
          <w:szCs w:val="24"/>
        </w:rPr>
        <w:t>го муниципальному образованию</w:t>
      </w: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2D46DF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Амосовски</w:t>
      </w: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 сельсовет» </w:t>
      </w:r>
      <w:r w:rsidR="002D46DF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2D46DF" w:rsidRDefault="002D46DF" w:rsidP="002D46D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46DF" w:rsidRPr="000C68A8" w:rsidRDefault="002D46DF" w:rsidP="002D46D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8A8" w:rsidRPr="000C68A8" w:rsidRDefault="000C68A8" w:rsidP="002D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68A8">
        <w:rPr>
          <w:rFonts w:ascii="Times New Roman" w:eastAsia="Times New Roman" w:hAnsi="Times New Roman" w:cs="Times New Roman"/>
          <w:sz w:val="28"/>
          <w:szCs w:val="28"/>
        </w:rPr>
        <w:t>В соотве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 xml:space="preserve">тствии с Федеральными законами 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 xml:space="preserve"> и без</w:t>
      </w:r>
      <w:proofErr w:type="gramEnd"/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 xml:space="preserve"> объявления цены, Уставом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Собрание депутатов 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0C68A8" w:rsidRPr="000C68A8" w:rsidRDefault="000C68A8" w:rsidP="002D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154A23">
        <w:rPr>
          <w:rFonts w:ascii="Times New Roman" w:eastAsia="Times New Roman" w:hAnsi="Times New Roman" w:cs="Times New Roman"/>
          <w:sz w:val="28"/>
          <w:szCs w:val="28"/>
        </w:rPr>
        <w:t xml:space="preserve">прилагаемое 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>Положение о Порядке и условиях приватизации муниципального имущества, принадлежащего муниципальному образованию «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2D46DF" w:rsidRPr="002D46DF" w:rsidRDefault="002D46DF" w:rsidP="002D4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6DF">
        <w:rPr>
          <w:rFonts w:ascii="Times New Roman" w:hAnsi="Times New Roman"/>
          <w:sz w:val="28"/>
          <w:szCs w:val="28"/>
        </w:rPr>
        <w:t xml:space="preserve">2. </w:t>
      </w:r>
      <w:r w:rsidRPr="002D46D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разместить на официальном </w:t>
      </w:r>
      <w:proofErr w:type="gramStart"/>
      <w:r w:rsidRPr="002D46DF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2D46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2D46DF" w:rsidRPr="002D46DF" w:rsidRDefault="002D46DF" w:rsidP="002D4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6DF">
        <w:rPr>
          <w:rFonts w:ascii="Times New Roman" w:hAnsi="Times New Roman"/>
          <w:sz w:val="28"/>
          <w:szCs w:val="28"/>
        </w:rPr>
        <w:t>3.Настоящее решение вступает в силу со дня его подписания.</w:t>
      </w:r>
    </w:p>
    <w:p w:rsidR="002D46DF" w:rsidRPr="002D46DF" w:rsidRDefault="002D46DF" w:rsidP="002D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6DF" w:rsidRPr="002D46DF" w:rsidRDefault="002D46DF" w:rsidP="002D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6DF" w:rsidRPr="00DA79B7" w:rsidRDefault="002D46DF" w:rsidP="002D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B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2D46DF" w:rsidRPr="00DA79B7" w:rsidRDefault="002D46DF" w:rsidP="002D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B7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Курской области      </w:t>
      </w:r>
      <w:r w:rsidRPr="00DA79B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79B7">
        <w:rPr>
          <w:rFonts w:ascii="Times New Roman" w:hAnsi="Times New Roman" w:cs="Times New Roman"/>
          <w:sz w:val="28"/>
          <w:szCs w:val="28"/>
        </w:rPr>
        <w:t xml:space="preserve"> </w:t>
      </w:r>
      <w:r w:rsidRPr="00DA79B7">
        <w:rPr>
          <w:rFonts w:ascii="Times New Roman" w:eastAsia="Times New Roman" w:hAnsi="Times New Roman" w:cs="Times New Roman"/>
          <w:sz w:val="28"/>
          <w:szCs w:val="28"/>
        </w:rPr>
        <w:t xml:space="preserve">   О.М. </w:t>
      </w:r>
      <w:proofErr w:type="spellStart"/>
      <w:r w:rsidRPr="00DA79B7"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2D46DF" w:rsidRPr="00DA79B7" w:rsidRDefault="002D46DF" w:rsidP="002D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6DF" w:rsidRPr="00DA79B7" w:rsidRDefault="002D46DF" w:rsidP="002D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B7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2D46DF" w:rsidRPr="00DA79B7" w:rsidRDefault="002D46DF" w:rsidP="002D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B7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A79B7">
        <w:rPr>
          <w:rFonts w:ascii="Times New Roman" w:eastAsia="Times New Roman" w:hAnsi="Times New Roman" w:cs="Times New Roman"/>
          <w:sz w:val="28"/>
          <w:szCs w:val="28"/>
        </w:rPr>
        <w:t xml:space="preserve">       Т.В. Иванова</w:t>
      </w:r>
    </w:p>
    <w:p w:rsidR="002D46DF" w:rsidRDefault="002D46DF" w:rsidP="000C6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6DF" w:rsidRPr="00CB31D6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1D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2D46DF" w:rsidRPr="00CB31D6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1D6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2D46DF" w:rsidRPr="00CB31D6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1D6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 Амосовского сельсовета</w:t>
      </w:r>
    </w:p>
    <w:p w:rsidR="002D46DF" w:rsidRPr="00CB31D6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1D6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2D46DF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1D6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D13">
        <w:rPr>
          <w:rFonts w:ascii="Times New Roman" w:eastAsia="Times New Roman" w:hAnsi="Times New Roman" w:cs="Times New Roman"/>
          <w:sz w:val="24"/>
          <w:szCs w:val="24"/>
        </w:rPr>
        <w:t xml:space="preserve">28.02.2022 </w:t>
      </w:r>
      <w:r w:rsidRPr="00CB31D6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D13">
        <w:rPr>
          <w:rFonts w:ascii="Times New Roman" w:eastAsia="Times New Roman" w:hAnsi="Times New Roman" w:cs="Times New Roman"/>
          <w:sz w:val="24"/>
          <w:szCs w:val="24"/>
        </w:rPr>
        <w:t>65/333</w:t>
      </w:r>
    </w:p>
    <w:p w:rsidR="002D46DF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46DF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46DF" w:rsidRPr="00CB31D6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4A23" w:rsidRPr="000C68A8" w:rsidRDefault="00154A23" w:rsidP="00154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sz w:val="24"/>
          <w:szCs w:val="24"/>
        </w:rPr>
        <w:t>Положение о Порядке и условиях приватизации муниципального имущества, принадлежащего муниципальному образованию «</w:t>
      </w:r>
      <w:r w:rsidRPr="00154A23">
        <w:rPr>
          <w:rFonts w:ascii="Times New Roman" w:eastAsia="Times New Roman" w:hAnsi="Times New Roman" w:cs="Times New Roman"/>
          <w:b/>
          <w:sz w:val="24"/>
          <w:szCs w:val="24"/>
        </w:rPr>
        <w:t>Амосовский</w:t>
      </w:r>
      <w:r w:rsidRPr="000C68A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r w:rsidRPr="00154A23"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A2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Настоящее Положе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ние разработано в соответствии Федеральными законами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от 06.10.2003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21.12.2001 № 178-ФЗ «О приватизации государственного и муниципал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ьного имущества», от 22.07.2008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законодательные акты Российской Федерации», Гражданским кодексом Российской Федерации, Постановлением П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 xml:space="preserve">равительства РФ от 22.07.2002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муниципального образования «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1.2.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154A23" w:rsidRPr="000C68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="00154A23"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54A23"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(далее – муниципальное образование «Амосовский сельсовет»)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, в собственность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 (или) юридических лиц. Приватизация муниципального имущества основывается на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равенства покупателей муниципального имущества и открытости деятельности органов местного самоуправления.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1.3. Органом, осуществляющим приватизацию муниципального имущества муниципального образования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«Амосовский сельсовет»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, является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— Администрация).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1.4 Покупателями государственного и муниципального имущества могут быть любые физические и юридические лица, за исключением: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 xml:space="preserve"> статьей 25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настоящего Федерального закона;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юридических лиц, местом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является государство или территория, включенные в утверждаемый Министерством финансов Российской Федерации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 xml:space="preserve"> перечень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офшорные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выгодоприобретателях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бенефициарных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или муниципальной собственности земельных участках,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Основные цели и задачи приватизации муниципального имущества</w:t>
      </w:r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2.1. Повышение эффективности использования муниципального имущества.</w:t>
      </w:r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2.2. Увеличение неналоговых поступлений в бюджет муниципального образования </w:t>
      </w:r>
      <w:r w:rsidR="00101885" w:rsidRPr="00101885">
        <w:rPr>
          <w:rFonts w:ascii="Times New Roman" w:eastAsia="Times New Roman" w:hAnsi="Times New Roman" w:cs="Times New Roman"/>
          <w:sz w:val="24"/>
          <w:szCs w:val="24"/>
        </w:rPr>
        <w:t>«Амосовский сельсовет»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от приватизации имущества.</w:t>
      </w:r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2.3. Выявление и приватизация неиспользуемых и убыточных объектов на территории муниципального образования </w:t>
      </w:r>
      <w:r w:rsidR="00101885" w:rsidRPr="00101885">
        <w:rPr>
          <w:rFonts w:ascii="Times New Roman" w:eastAsia="Times New Roman" w:hAnsi="Times New Roman" w:cs="Times New Roman"/>
          <w:sz w:val="24"/>
          <w:szCs w:val="24"/>
        </w:rPr>
        <w:t>«Амосовский сельсовет»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объектов незавершенного строительства).</w:t>
      </w:r>
    </w:p>
    <w:p w:rsidR="000C68A8" w:rsidRPr="000C68A8" w:rsidRDefault="00101885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Освобождение от непрофильного имущества, обремененного содержанием за счет средств местного бюджета.</w:t>
      </w:r>
    </w:p>
    <w:p w:rsidR="000C68A8" w:rsidRPr="000C68A8" w:rsidRDefault="00101885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gramStart"/>
      <w:r w:rsidRPr="00101885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за использованием</w:t>
      </w:r>
      <w:r w:rsidRPr="00101885">
        <w:rPr>
          <w:rFonts w:ascii="Times New Roman" w:eastAsia="Times New Roman" w:hAnsi="Times New Roman" w:cs="Times New Roman"/>
          <w:sz w:val="24"/>
          <w:szCs w:val="24"/>
        </w:rPr>
        <w:t xml:space="preserve"> и сохранностью муниципального имущества,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в том числе за выполнением взятых на себя обязательс</w:t>
      </w:r>
      <w:r w:rsidRPr="00101885">
        <w:rPr>
          <w:rFonts w:ascii="Times New Roman" w:eastAsia="Times New Roman" w:hAnsi="Times New Roman" w:cs="Times New Roman"/>
          <w:sz w:val="24"/>
          <w:szCs w:val="24"/>
        </w:rPr>
        <w:t>тв лицами, приватизировавшими муниципальное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имущество.</w:t>
      </w:r>
      <w:proofErr w:type="gramEnd"/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2.6. Формирование условий для развития малого и среднего предпринимательства на территории поселения.</w:t>
      </w:r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 w:rsidR="00101885" w:rsidRPr="00101885">
        <w:rPr>
          <w:rFonts w:ascii="Times New Roman" w:eastAsia="Times New Roman" w:hAnsi="Times New Roman" w:cs="Times New Roman"/>
          <w:sz w:val="24"/>
          <w:szCs w:val="24"/>
        </w:rPr>
        <w:t>Улучшение архитектурного облика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101885" w:rsidRPr="00101885">
        <w:rPr>
          <w:rFonts w:ascii="Times New Roman" w:eastAsia="Times New Roman" w:hAnsi="Times New Roman" w:cs="Times New Roman"/>
          <w:sz w:val="24"/>
          <w:szCs w:val="24"/>
        </w:rPr>
        <w:t>«Амосовский сельсовет»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8A8" w:rsidRPr="000C68A8" w:rsidRDefault="00101885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sz w:val="24"/>
          <w:szCs w:val="24"/>
        </w:rPr>
        <w:t xml:space="preserve">2.8. Компенсационное строительство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проданных ветхих строений.</w:t>
      </w:r>
    </w:p>
    <w:p w:rsidR="000C68A8" w:rsidRPr="000C68A8" w:rsidRDefault="00101885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sz w:val="24"/>
          <w:szCs w:val="24"/>
        </w:rPr>
        <w:t>2.9. Сохранение облика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приват</w:t>
      </w:r>
      <w:r w:rsidRPr="00101885">
        <w:rPr>
          <w:rFonts w:ascii="Times New Roman" w:eastAsia="Times New Roman" w:hAnsi="Times New Roman" w:cs="Times New Roman"/>
          <w:sz w:val="24"/>
          <w:szCs w:val="24"/>
        </w:rPr>
        <w:t>изируемых памятников культуры и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архитектуры.</w:t>
      </w:r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Планирование приватизации муниципального имущества</w:t>
      </w:r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 программ приватизации государственного и муниципального имущества, установленным Правительством Российской Федерации.»</w:t>
      </w:r>
      <w:proofErr w:type="gramEnd"/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r w:rsidR="00101885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10188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r w:rsidR="00101885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101885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до 1 марта.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Ограничения для приватизации муниципального имущества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Порядок и способы приватизации муниципального имущества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  <w:proofErr w:type="gramEnd"/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-проведение обследования и технической инвентаризации объекта недвижимости (здания, помещений);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-проведение государственной регистрации права муниципальной собственности на объект недвижимости;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-проведение оценки рыночной стоимости приватизируемого муниципального имущества.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5.3. В результате мероприятий (выполненных действий) по предпродажной подготовке объектов приватизации А</w:t>
      </w:r>
      <w:r w:rsidR="0021496B"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утверждает постановлением: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-наименование имущества и иные данные, позволяющие его индивидуализировать (характеристика имущества);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-способ приватизации (в соответствии с планом приватизации);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-начальную (нормативную) цену продажи;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-сроки продажи, в том числе срок рассрочки платежа (в случае ее предоставления);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5.4. Администрация принимает постановление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данные (характеристика имущества);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способ приватизации имущества;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начальная цена;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срок рассрочки платежа (если она предоставляется);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иные необходимые для приватизации имущества сведения.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5.5. Начальная цена приватизируемого муниципального имущества устанавливается на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5.6. Документы, предоставляемые покупателями муниципального имущества: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заявка (в 2-х экземплярах);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платежный документ с отметкой банка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, подтверждающий внесение установленного задатка.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Юридические лица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Все листы документов, представляемых одновременно с заявкой, либо отдельные тома данных документов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должны быть прошиты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21496B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5.8. В соответствии с действующим законодательством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имущество может быть приватизировано с</w:t>
      </w:r>
      <w:r w:rsidR="0021496B">
        <w:rPr>
          <w:rFonts w:ascii="Times New Roman" w:eastAsia="Times New Roman" w:hAnsi="Times New Roman" w:cs="Times New Roman"/>
          <w:sz w:val="24"/>
          <w:szCs w:val="24"/>
        </w:rPr>
        <w:t>ледующими указанными способами: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- преобразование унитарного предприятия в акционерное общество;</w:t>
      </w:r>
    </w:p>
    <w:p w:rsidR="006E612F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продажа государственного или муниципального имущества на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продажа акций акционерных обществ на специализированном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продажа государственного или муниципального имущества на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продажа за пределами территории Российской Федерации находящихся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собственности акций акционерных обществ;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продажа государственного или муниципального имущества посредством публичного предложения;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продажа государственного или муниципального имущества без объявления цены;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продажа акций акционерных обществ по результатам доверительного управления.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5.9. Порядок и способ осуществления приватизации определяется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 в соответствии с действующим законодательством Российской Федерации.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6. Покупатели государственного и муниципального имущества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 xml:space="preserve"> статьей 25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настоящего Федерального закона;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юридических лиц, местом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является государство или территория, включенные в утверждаемый Министерством финансов Российской Федерации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 xml:space="preserve"> перечень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офшорные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выгодоприобретателях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бенефициарных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 Особенности приватизации отдельных видов имущества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у унитарного предприятия на праве постоянного (бессрочного) пользования или аренды;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7.3. Собственники объектов недвижимости, не являющихся самовольными постройками и расположенных на земельных участках, относящихся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7.4. Одновременно с принятием решения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отчуждении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при необходимости принимается решение об установлении публичных сервитутов.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отчуждении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 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7.5. При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отчуждении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 в порядке приватизации соответствующее имущество может быть обременено ограничениями.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Решение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должны быть указанны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информационном сообщении о приватизации муниципального имущества.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7.6. Ограничениями могут являться: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обязанность использовать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приобретенное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иные обязанности, предусмотренные федеральным законом или в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 порядке.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по назначению: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объектов, обеспечивающих нужды органов социальной защиты населения;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объектов здравоохранения, образования, культуры, предназначенных для обслуживания жителей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детских оздоровительных комплексов (дач, лагерей);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жилищного фонда и объектов инфраструктуры;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объектов транспорта и энергетики, предназначенных для обслуживания жителей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0C68A8" w:rsidRPr="000C68A8" w:rsidRDefault="006E612F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7.10. Объекты культурного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наследия (памятники истории и культуры, а также выявленные объекты культурного наследия) могут приватизир</w:t>
      </w:r>
      <w:r>
        <w:rPr>
          <w:rFonts w:ascii="Times New Roman" w:eastAsia="Times New Roman" w:hAnsi="Times New Roman" w:cs="Times New Roman"/>
          <w:sz w:val="24"/>
          <w:szCs w:val="24"/>
        </w:rPr>
        <w:t>оваться в порядке и способами, которые установлены федеральным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зак</w:t>
      </w:r>
      <w:r>
        <w:rPr>
          <w:rFonts w:ascii="Times New Roman" w:eastAsia="Times New Roman" w:hAnsi="Times New Roman" w:cs="Times New Roman"/>
          <w:sz w:val="24"/>
          <w:szCs w:val="24"/>
        </w:rPr>
        <w:t>онодательством, при условии их обременения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обязательствами по содержанию, сохранению и использованию (далее - охранное обязательство).</w:t>
      </w:r>
    </w:p>
    <w:p w:rsidR="000C68A8" w:rsidRPr="000C68A8" w:rsidRDefault="006E612F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охранных обязательств в отношении отнесенных к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объектам культурного наследия архитектурных ансамблей, усадебных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дворцово-парковых комплексов, являющихся сложными вещами,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распространяются на все их составные части.</w:t>
      </w:r>
    </w:p>
    <w:p w:rsidR="000C68A8" w:rsidRPr="000C68A8" w:rsidRDefault="006E612F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7.11. Условия охранных обязательств в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отношении объе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ктов культурного наследия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федерального значения определяются феде</w:t>
      </w:r>
      <w:r>
        <w:rPr>
          <w:rFonts w:ascii="Times New Roman" w:eastAsia="Times New Roman" w:hAnsi="Times New Roman" w:cs="Times New Roman"/>
          <w:sz w:val="24"/>
          <w:szCs w:val="24"/>
        </w:rPr>
        <w:t>ральным органом охраны объектов культурного наследия, в отношении объектов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культурного наследия регионального значения и муниципального значения - органами исполнитель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власти субъектов Российской Федерации, уполномоченными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в области охраны о</w:t>
      </w:r>
      <w:r>
        <w:rPr>
          <w:rFonts w:ascii="Times New Roman" w:eastAsia="Times New Roman" w:hAnsi="Times New Roman" w:cs="Times New Roman"/>
          <w:sz w:val="24"/>
          <w:szCs w:val="24"/>
        </w:rPr>
        <w:t>бъектов культурного наследия, в соответствии с федеральным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7.12. Охр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 xml:space="preserve">анное обязательство оформляется в порядке, </w:t>
      </w:r>
      <w:proofErr w:type="gramStart"/>
      <w:r w:rsidR="006E612F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="006E612F">
        <w:rPr>
          <w:rFonts w:ascii="Times New Roman" w:eastAsia="Times New Roman" w:hAnsi="Times New Roman" w:cs="Times New Roman"/>
          <w:sz w:val="24"/>
          <w:szCs w:val="24"/>
        </w:rPr>
        <w:t xml:space="preserve"> федеральным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0C68A8" w:rsidRPr="000C68A8" w:rsidRDefault="006E612F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</w:t>
      </w:r>
      <w:r w:rsidR="000C68A8"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Организационное и информационное обеспечение приватизации муниципального имущества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8.1. Организационное обеспечение.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Организационное обеспечение процесса приватизации возлагается на Комиссию по приватизации муниципального имущества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(далее — Комиссия). Состав Комиссии и Положение о Комиссии утверждаются постановлением </w:t>
      </w:r>
      <w:r w:rsidR="0071159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сельсовета, который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является председателем Комиссии.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8.2. Информационное обеспечение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8.2.1. Прогнозный план (программа), а также решения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муниципального имущества подлежат размещению в сети «Интернет» на сайте </w:t>
      </w:r>
      <w:r w:rsidR="007E7B3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8.2.2. Информация о приватизации государственного или муниципального имущества, подлежит размещению на сайте </w:t>
      </w:r>
      <w:r w:rsidR="007E7B3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«Амосовский сельсовет» Медвенского района курской области,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 продаже государственного или муниципального имущества подлежит размещению не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чем за тридцать дней до дня осуществления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продажи указанного имущества, если иное не предусмотрено действующим законодательством Российской Федерации.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Решение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</w:t>
      </w:r>
      <w:r w:rsidR="007E7B37">
        <w:rPr>
          <w:rFonts w:ascii="Times New Roman" w:eastAsia="Times New Roman" w:hAnsi="Times New Roman" w:cs="Times New Roman"/>
          <w:sz w:val="24"/>
          <w:szCs w:val="24"/>
        </w:rPr>
        <w:t xml:space="preserve">мотренных настоящим Федеральным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законом, следующие сведения: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1) наименование государственного органа или органа местного самоуправления, принявших решение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такого имущества, реквизиты указанного решения;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C68A8" w:rsidRPr="000C68A8" w:rsidRDefault="007E7B37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) способ приватизации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4) начальная цена продажи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5) форма подачи предложений о цене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6) условия и сроки платежа, необходимые реквизиты счетов;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8) порядок, место, даты начала и окончания подачи заявок, предложений;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10) срок заключения договора купли-продажи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14) место и срок подведения итогов продажи государственного или муниципального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16) размер и порядок выплаты вознаграждения юридическому лицу, которое в соответствии </w:t>
      </w:r>
      <w:r w:rsidR="007E7B37">
        <w:rPr>
          <w:rFonts w:ascii="Times New Roman" w:eastAsia="Times New Roman" w:hAnsi="Times New Roman" w:cs="Times New Roman"/>
          <w:sz w:val="24"/>
          <w:szCs w:val="24"/>
        </w:rPr>
        <w:t>с пунктом 1 статьи 6 настоящего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8.2.4.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  <w:proofErr w:type="gramEnd"/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7) площадь земельного участка или земельных участков, на которых расположено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недвижимое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имущество хозяйственного общества;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8) численность работников хозяйственного общества;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должны быть размещены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8.2.6. Информация о результатах сделок приватизации государственного или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К информации о результатах сделок приватизации государственного или муниципального имущества, подлежащей размещению на сайтах в сети "Интернет", относятся следующие сведения: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1) наименование продавца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3) дата, время и место проведения торгов;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4) цена сделки приватизации;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 цене);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6) имя физического лица или наименование юридического лица - победителя торгов.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 Оформление купли-продажи муниципального имущества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9.1. Продажа муниципального имущества оформляется договором купли-продажи.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Обязательными условиями договора купли-продажи муниципального имущества являются: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1) сведения о сторонах договора;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2) наименование муниципального имущества;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3) место его нахождения;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4) состав и цена муниципального имущества;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5) количество акций открытого акционерного общества, их категория и стоимость;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7) форма и сроки платежа за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приобретенное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имущество;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8) условия в соответствии с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указанное имущество было приобретено покупателем;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9) порядок осуществления покупателем полномочий в отношении указанного имущества до перехода к нему права собственности на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имущество;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11) иные условия, установленные сторонами такого договора по взаимному соглашению.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  <w:proofErr w:type="gramEnd"/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9.3. В случае, если Покупателем нарушены условия договора купли-продажи, Администрация вправе расторгнуть соответствующий договор купли-продажи в порядке,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Оплата и распределение денежных средств, полученных в результате приватизации имущества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10.1. Средства, полученные от продажи муниципального имущества, подлежат зачислению в бюджет муниципального образования «</w:t>
      </w:r>
      <w:r w:rsidR="0046349E"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в полном объеме.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10.3. Решение об оплате в рассрочку приобретаемого муниципального имущества принимается </w:t>
      </w:r>
      <w:r w:rsidR="0046349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лавой </w:t>
      </w:r>
      <w:r w:rsidR="0046349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соответствии с Федеральным законом о приватизации.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10.4. Покупатель вправе оплатить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приобретаемое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имущество досрочно.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10.5.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Покупателя от оплаты суммы денежных средств в установленный срок последний утрачивает право на приобретение имущества и несет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  <w:proofErr w:type="gramEnd"/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10.6. Продавец вправе требовать возмещения убытков, причиненных неисполнением договора купли-продажи, в порядке,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10.7. Продавец вправе взыскать неустойку (штраф, пеню), предусмотренную действующим законодательством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или) договором купли-продажи, в установленном порядке.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Порядок разрешения споров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Возникшие споры по сделкам приватизации рассматриваются в судебном порядке в соответствии с действующим законодательством.</w:t>
      </w:r>
      <w:proofErr w:type="gramEnd"/>
    </w:p>
    <w:p w:rsidR="000C68A8" w:rsidRPr="000C68A8" w:rsidRDefault="0046349E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</w:t>
      </w:r>
      <w:r w:rsidR="000C68A8"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Заключительные положения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12.1.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r w:rsidR="0046349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46349E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 в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порядке.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DF6F9C" w:rsidRDefault="00DF6F9C" w:rsidP="000C68A8">
      <w:pPr>
        <w:spacing w:after="0"/>
      </w:pPr>
    </w:p>
    <w:sectPr w:rsidR="00DF6F9C" w:rsidSect="0009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68A8"/>
    <w:rsid w:val="00092FF8"/>
    <w:rsid w:val="000C68A8"/>
    <w:rsid w:val="00101885"/>
    <w:rsid w:val="00154A23"/>
    <w:rsid w:val="0021496B"/>
    <w:rsid w:val="002D46DF"/>
    <w:rsid w:val="003B3D13"/>
    <w:rsid w:val="003B672A"/>
    <w:rsid w:val="0046349E"/>
    <w:rsid w:val="006E612F"/>
    <w:rsid w:val="00711590"/>
    <w:rsid w:val="007E7B37"/>
    <w:rsid w:val="00DF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F8"/>
  </w:style>
  <w:style w:type="paragraph" w:styleId="1">
    <w:name w:val="heading 1"/>
    <w:basedOn w:val="a"/>
    <w:link w:val="10"/>
    <w:uiPriority w:val="9"/>
    <w:qFormat/>
    <w:rsid w:val="000C6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6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6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8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C68A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C68A8"/>
    <w:rPr>
      <w:color w:val="0000FF"/>
      <w:u w:val="single"/>
    </w:rPr>
  </w:style>
  <w:style w:type="character" w:styleId="a4">
    <w:name w:val="Strong"/>
    <w:basedOn w:val="a0"/>
    <w:uiPriority w:val="22"/>
    <w:qFormat/>
    <w:rsid w:val="000C68A8"/>
    <w:rPr>
      <w:b/>
      <w:bCs/>
    </w:rPr>
  </w:style>
  <w:style w:type="paragraph" w:styleId="a5">
    <w:name w:val="Normal (Web)"/>
    <w:basedOn w:val="a"/>
    <w:uiPriority w:val="99"/>
    <w:semiHidden/>
    <w:unhideWhenUsed/>
    <w:rsid w:val="000C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D46D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5ebd2">
    <w:name w:val="Ос5ebdовной текст 2"/>
    <w:basedOn w:val="a"/>
    <w:rsid w:val="002D46DF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5291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2022-03-01T11:05:00Z</cp:lastPrinted>
  <dcterms:created xsi:type="dcterms:W3CDTF">2021-12-29T07:51:00Z</dcterms:created>
  <dcterms:modified xsi:type="dcterms:W3CDTF">2022-03-01T11:05:00Z</dcterms:modified>
</cp:coreProperties>
</file>