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9F" w:rsidRPr="000C299F" w:rsidRDefault="000C299F" w:rsidP="000C29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C299F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проведении публичных слушаний по проекту решения Собрания депутатов </w:t>
      </w:r>
      <w:proofErr w:type="spellStart"/>
      <w:r w:rsidRPr="000C299F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C299F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C299F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C299F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 внесении изменений в Правила благоустройства территории муниципального образования «</w:t>
      </w:r>
      <w:proofErr w:type="spellStart"/>
      <w:r w:rsidRPr="000C299F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0C299F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0C299F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C299F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b/>
          <w:bCs/>
          <w:color w:val="000000"/>
          <w:sz w:val="18"/>
        </w:rPr>
        <w:t> 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b/>
          <w:bCs/>
          <w:color w:val="000000"/>
          <w:sz w:val="18"/>
        </w:rPr>
        <w:t> 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> 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>от 01.03.2023 года                             № 7/34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> 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b/>
          <w:bCs/>
          <w:color w:val="000000"/>
          <w:sz w:val="18"/>
        </w:rPr>
        <w:t xml:space="preserve">О проведении публичных слушаний по проекту решения Собрания депутатов </w:t>
      </w:r>
      <w:proofErr w:type="spellStart"/>
      <w:r w:rsidRPr="000C299F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C299F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0C299F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C299F">
        <w:rPr>
          <w:rFonts w:ascii="Tahoma" w:hAnsi="Tahoma" w:cs="Tahoma"/>
          <w:b/>
          <w:bCs/>
          <w:color w:val="000000"/>
          <w:sz w:val="18"/>
        </w:rPr>
        <w:t xml:space="preserve"> района «О внесении изменений в Правила благоустройства территории муниципального образования «</w:t>
      </w:r>
      <w:proofErr w:type="spellStart"/>
      <w:r w:rsidRPr="000C299F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0C299F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0C299F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C299F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b/>
          <w:bCs/>
          <w:color w:val="000000"/>
          <w:sz w:val="18"/>
        </w:rPr>
        <w:t> 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> 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>В соответствии с пунктом 4 статьи 44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>РЕШИЛО: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 xml:space="preserve">1. Провести публичные слушания по проекту решения Собрания депутатов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в Правила благоустройства территории муниципального образования «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22 марта 2023 года в 15-00 часов по адресу: Курская область,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район</w:t>
      </w:r>
      <w:r w:rsidRPr="000C299F">
        <w:rPr>
          <w:rFonts w:ascii="Tahoma" w:hAnsi="Tahoma" w:cs="Tahoma"/>
          <w:b/>
          <w:bCs/>
          <w:color w:val="000000"/>
          <w:sz w:val="18"/>
        </w:rPr>
        <w:t>, </w:t>
      </w:r>
      <w:r w:rsidRPr="000C299F">
        <w:rPr>
          <w:rFonts w:ascii="Tahoma" w:hAnsi="Tahoma" w:cs="Tahoma"/>
          <w:color w:val="000000"/>
          <w:sz w:val="18"/>
          <w:szCs w:val="18"/>
        </w:rPr>
        <w:t xml:space="preserve">д.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>, актовый зал сельского Дома культуры.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района, утвержденным Решением Собранием депутатов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сельсовета от 01.03.2023 № 7/33.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>3. Настоящее Решение обнародовать на информационных стендах, расположенных: 1-й – административное здание АО «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Амосовское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», 2-й –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библиотека, 3-й – магазин частного предпринимателя Погребного Е.А. </w:t>
      </w:r>
      <w:proofErr w:type="gramStart"/>
      <w:r w:rsidRPr="000C299F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0C299F">
        <w:rPr>
          <w:rFonts w:ascii="Tahoma" w:hAnsi="Tahoma" w:cs="Tahoma"/>
          <w:color w:val="000000"/>
          <w:sz w:val="18"/>
          <w:szCs w:val="18"/>
        </w:rPr>
        <w:t>. Петропавловка.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> 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 О.М.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> 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C299F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C299F" w:rsidRPr="000C299F" w:rsidRDefault="000C299F" w:rsidP="000C299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C299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C299F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                                     Т.В. Иванова</w:t>
      </w:r>
    </w:p>
    <w:p w:rsidR="00497210" w:rsidRPr="000C299F" w:rsidRDefault="00497210" w:rsidP="000C299F"/>
    <w:sectPr w:rsidR="00497210" w:rsidRPr="000C299F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299F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0AA7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170</cp:revision>
  <dcterms:created xsi:type="dcterms:W3CDTF">2016-12-22T19:50:00Z</dcterms:created>
  <dcterms:modified xsi:type="dcterms:W3CDTF">2023-11-07T17:51:00Z</dcterms:modified>
</cp:coreProperties>
</file>