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3C" w:rsidRPr="0014743C" w:rsidRDefault="0014743C" w:rsidP="0014743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4743C">
        <w:rPr>
          <w:rFonts w:ascii="Tahoma" w:hAnsi="Tahoma" w:cs="Tahoma"/>
          <w:b/>
          <w:bCs/>
          <w:color w:val="000000"/>
          <w:sz w:val="21"/>
          <w:szCs w:val="21"/>
        </w:rPr>
        <w:t>О внесении изменений и дополнений в Устав муниципального образования «</w:t>
      </w:r>
      <w:proofErr w:type="spellStart"/>
      <w:r w:rsidRPr="0014743C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14743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14743C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4743C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b/>
          <w:bCs/>
          <w:color w:val="000000"/>
          <w:sz w:val="18"/>
        </w:rPr>
        <w:t>МЕДВЕНСКОГО РАЙОНА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b/>
          <w:bCs/>
          <w:color w:val="000000"/>
          <w:sz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ПРОЕКТ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b/>
          <w:bCs/>
          <w:color w:val="000000"/>
          <w:sz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b/>
          <w:bCs/>
          <w:color w:val="000000"/>
          <w:sz w:val="18"/>
        </w:rPr>
        <w:t>«О внесении изменений и дополнений в Устав муниципального образования «</w:t>
      </w:r>
      <w:proofErr w:type="spellStart"/>
      <w:r w:rsidRPr="0014743C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14743C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14743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4743C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14743C"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  местного самоуправления в Российской Федерации» (с учетом внесенных изменений и дополнений), пунктом 1 части 1 статьи 22 Устава муниципального</w:t>
      </w:r>
      <w:proofErr w:type="gramEnd"/>
      <w:r w:rsidRPr="0014743C"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1.Внести в Устав муниципального образования «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  следующие изменения и дополнения: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 xml:space="preserve">1) в пункте 8 части 1 статьи 5 «Полномочия органов местного самоуправления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по решению вопросов местного значения» слова «внешнеэкономических связей в соответствии с федеральными законами</w:t>
      </w:r>
      <w:proofErr w:type="gramStart"/>
      <w:r w:rsidRPr="0014743C"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 w:rsidRPr="0014743C">
        <w:rPr>
          <w:rFonts w:ascii="Tahoma" w:hAnsi="Tahoma" w:cs="Tahoma"/>
          <w:color w:val="000000"/>
          <w:sz w:val="18"/>
          <w:szCs w:val="18"/>
        </w:rPr>
        <w:t xml:space="preserve"> заменить словами «внешнеэкономических связей в  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14743C">
        <w:rPr>
          <w:rFonts w:ascii="Tahoma" w:hAnsi="Tahoma" w:cs="Tahoma"/>
          <w:color w:val="000000"/>
          <w:sz w:val="18"/>
          <w:szCs w:val="18"/>
        </w:rPr>
        <w:t xml:space="preserve">2) в абзаце 1 части 4 статьи 9 «Местный референдум»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</w:t>
      </w:r>
      <w:proofErr w:type="gramEnd"/>
      <w:r w:rsidRPr="0014743C">
        <w:rPr>
          <w:rFonts w:ascii="Tahoma" w:hAnsi="Tahoma" w:cs="Tahoma"/>
          <w:color w:val="000000"/>
          <w:sz w:val="18"/>
          <w:szCs w:val="18"/>
        </w:rPr>
        <w:t xml:space="preserve">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14743C">
        <w:rPr>
          <w:rFonts w:ascii="Tahoma" w:hAnsi="Tahoma" w:cs="Tahoma"/>
          <w:color w:val="000000"/>
          <w:sz w:val="18"/>
          <w:szCs w:val="18"/>
        </w:rPr>
        <w:t xml:space="preserve">3) в части 7 статьи 11 «Голосование по отзыву депутата Собрания депутатов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района, Главы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Pr="0014743C">
        <w:rPr>
          <w:rFonts w:ascii="Tahoma" w:hAnsi="Tahoma" w:cs="Tahoma"/>
          <w:color w:val="000000"/>
          <w:sz w:val="18"/>
          <w:szCs w:val="18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 xml:space="preserve">4) в части 3 статьи 35 «Условия и порядок прохождения муниципальной службы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сельсовета» слова «, Избирательной комиссии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 w:rsidRPr="0014743C">
        <w:rPr>
          <w:rFonts w:ascii="Tahoma" w:hAnsi="Tahoma" w:cs="Tahoma"/>
          <w:color w:val="000000"/>
          <w:sz w:val="18"/>
          <w:szCs w:val="18"/>
        </w:rPr>
        <w:t>,»</w:t>
      </w:r>
      <w:proofErr w:type="gramEnd"/>
      <w:r w:rsidRPr="0014743C">
        <w:rPr>
          <w:rFonts w:ascii="Tahoma" w:hAnsi="Tahoma" w:cs="Tahoma"/>
          <w:color w:val="000000"/>
          <w:sz w:val="18"/>
          <w:szCs w:val="18"/>
        </w:rPr>
        <w:t xml:space="preserve"> исключить;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5) часть 2 статьи 56 «</w:t>
      </w:r>
      <w:proofErr w:type="gramStart"/>
      <w:r w:rsidRPr="0014743C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14743C">
        <w:rPr>
          <w:rFonts w:ascii="Tahoma" w:hAnsi="Tahoma" w:cs="Tahoma"/>
          <w:color w:val="000000"/>
          <w:sz w:val="18"/>
          <w:szCs w:val="18"/>
        </w:rPr>
        <w:t xml:space="preserve"> деятельностью органов местного самоуправления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и должностных лиц местного самоуправления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сельсовета» изложить в следующей редакции: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 xml:space="preserve">«2. Органы (должностные лица) Администрации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14743C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 xml:space="preserve">2. Главе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3. Обнародовать настоящее Решение после государственной регистрации на информационных стендах, расположенных: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1-й – административное здание АО «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Амосовское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>»;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 xml:space="preserve">2-й –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библиотека;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 xml:space="preserve">3-й – магазин ЧП Погребного Е. А., </w:t>
      </w:r>
      <w:proofErr w:type="gramStart"/>
      <w:r w:rsidRPr="0014743C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14743C">
        <w:rPr>
          <w:rFonts w:ascii="Tahoma" w:hAnsi="Tahoma" w:cs="Tahoma"/>
          <w:color w:val="000000"/>
          <w:sz w:val="18"/>
          <w:szCs w:val="18"/>
        </w:rPr>
        <w:t>. Петропавловка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и разместить на официальном сайте муниципального образования в сети Интернет.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lastRenderedPageBreak/>
        <w:t xml:space="preserve">района Курской области                                                                  О.М.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> 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4743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4743C" w:rsidRPr="0014743C" w:rsidRDefault="0014743C" w:rsidP="0014743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4743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4743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                                                         Т.В. Иванова</w:t>
      </w:r>
    </w:p>
    <w:p w:rsidR="00497210" w:rsidRPr="0014743C" w:rsidRDefault="00497210" w:rsidP="0014743C"/>
    <w:sectPr w:rsidR="00497210" w:rsidRPr="0014743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4743C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2F152B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CB5B7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140</cp:revision>
  <dcterms:created xsi:type="dcterms:W3CDTF">2016-12-22T19:50:00Z</dcterms:created>
  <dcterms:modified xsi:type="dcterms:W3CDTF">2023-11-07T17:17:00Z</dcterms:modified>
</cp:coreProperties>
</file>