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DF" w:rsidRPr="004E2EDF" w:rsidRDefault="004E2EDF" w:rsidP="004E2ED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4E2EDF">
        <w:rPr>
          <w:rFonts w:ascii="Tahoma" w:hAnsi="Tahoma" w:cs="Tahoma"/>
          <w:b/>
          <w:bCs/>
          <w:color w:val="000000"/>
          <w:sz w:val="21"/>
          <w:szCs w:val="21"/>
        </w:rPr>
        <w:t>О результатах оценки эффективности налоговых льгот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b/>
          <w:bCs/>
          <w:color w:val="000000"/>
          <w:sz w:val="18"/>
        </w:rPr>
        <w:t> 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b/>
          <w:bCs/>
          <w:color w:val="000000"/>
          <w:sz w:val="18"/>
        </w:rPr>
        <w:t> 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b/>
          <w:bCs/>
          <w:color w:val="000000"/>
          <w:sz w:val="18"/>
        </w:rPr>
        <w:t> 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>от 04.05.2022 года                          № 68/349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> 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b/>
          <w:bCs/>
          <w:color w:val="000000"/>
          <w:sz w:val="18"/>
        </w:rPr>
        <w:t>О результатах оценки эффективности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b/>
          <w:bCs/>
          <w:color w:val="000000"/>
          <w:sz w:val="18"/>
        </w:rPr>
        <w:t>налоговых льгот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> 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> 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 xml:space="preserve">В соответствии </w:t>
      </w:r>
      <w:proofErr w:type="spellStart"/>
      <w:r w:rsidRPr="004E2EDF">
        <w:rPr>
          <w:rFonts w:ascii="Tahoma" w:hAnsi="Tahoma" w:cs="Tahoma"/>
          <w:color w:val="000000"/>
          <w:sz w:val="18"/>
          <w:szCs w:val="18"/>
        </w:rPr>
        <w:t>c</w:t>
      </w:r>
      <w:proofErr w:type="spellEnd"/>
      <w:r w:rsidRPr="004E2EDF">
        <w:rPr>
          <w:rFonts w:ascii="Tahoma" w:hAnsi="Tahoma" w:cs="Tahoma"/>
          <w:color w:val="000000"/>
          <w:sz w:val="18"/>
          <w:szCs w:val="18"/>
        </w:rPr>
        <w:t xml:space="preserve"> постановлением Администрации </w:t>
      </w:r>
      <w:proofErr w:type="spellStart"/>
      <w:r w:rsidRPr="004E2ED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E2EDF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4E2ED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E2EDF">
        <w:rPr>
          <w:rFonts w:ascii="Tahoma" w:hAnsi="Tahoma" w:cs="Tahoma"/>
          <w:color w:val="000000"/>
          <w:sz w:val="18"/>
          <w:szCs w:val="18"/>
        </w:rPr>
        <w:t xml:space="preserve"> района от 20.07.2017 № 98-па «Об утверждении порядка оценки эффективности предоставляемых (планируемых к предоставлению) налоговых льгот», Собрание депутатов </w:t>
      </w:r>
      <w:proofErr w:type="spellStart"/>
      <w:r w:rsidRPr="004E2ED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E2EDF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4E2ED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E2EDF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>РЕШИЛО: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 xml:space="preserve">1. Утвердить результаты оценки эффективности налоговых льгот, установленных нормативными правовыми актами Администрации </w:t>
      </w:r>
      <w:proofErr w:type="spellStart"/>
      <w:r w:rsidRPr="004E2ED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E2EDF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4E2ED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E2EDF">
        <w:rPr>
          <w:rFonts w:ascii="Tahoma" w:hAnsi="Tahoma" w:cs="Tahoma"/>
          <w:color w:val="000000"/>
          <w:sz w:val="18"/>
          <w:szCs w:val="18"/>
        </w:rPr>
        <w:t xml:space="preserve"> района за 2021 год согласно приложению к настоящему решению.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>2. Настоящее решение вступает в силу со дня его официального опубликования.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> 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> 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> 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4E2ED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E2EDF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4E2ED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E2EDF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 О.М. </w:t>
      </w:r>
      <w:proofErr w:type="spellStart"/>
      <w:r w:rsidRPr="004E2EDF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> 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> 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4E2ED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E2EDF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4E2ED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E2EDF">
        <w:rPr>
          <w:rFonts w:ascii="Tahoma" w:hAnsi="Tahoma" w:cs="Tahoma"/>
          <w:color w:val="000000"/>
          <w:sz w:val="18"/>
          <w:szCs w:val="18"/>
        </w:rPr>
        <w:t xml:space="preserve"> района                                                                      Т.В. Иванова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> 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> 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> 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> 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> 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> 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> 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> 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> 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> 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> 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>решением Собрания депутатов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4E2ED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E2EDF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4E2ED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E2EDF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>от 04.05.2022 № 68/349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b/>
          <w:bCs/>
          <w:color w:val="000000"/>
          <w:sz w:val="18"/>
        </w:rPr>
        <w:t> 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b/>
          <w:bCs/>
          <w:color w:val="000000"/>
          <w:sz w:val="18"/>
        </w:rPr>
        <w:t> 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 xml:space="preserve">Результаты проведения оценки эффективности налоговых льгот </w:t>
      </w:r>
      <w:proofErr w:type="spellStart"/>
      <w:r w:rsidRPr="004E2ED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E2EDF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4E2ED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E2EDF">
        <w:rPr>
          <w:rFonts w:ascii="Tahoma" w:hAnsi="Tahoma" w:cs="Tahoma"/>
          <w:color w:val="000000"/>
          <w:sz w:val="18"/>
          <w:szCs w:val="18"/>
        </w:rPr>
        <w:t xml:space="preserve"> района за 2021 год.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> 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 xml:space="preserve">В соответствии с Постановлением Администрации </w:t>
      </w:r>
      <w:proofErr w:type="spellStart"/>
      <w:r w:rsidRPr="004E2ED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E2EDF">
        <w:rPr>
          <w:rFonts w:ascii="Tahoma" w:hAnsi="Tahoma" w:cs="Tahoma"/>
          <w:color w:val="000000"/>
          <w:sz w:val="18"/>
          <w:szCs w:val="18"/>
        </w:rPr>
        <w:t xml:space="preserve"> сельсовета  </w:t>
      </w:r>
      <w:proofErr w:type="spellStart"/>
      <w:r w:rsidRPr="004E2ED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E2EDF">
        <w:rPr>
          <w:rFonts w:ascii="Tahoma" w:hAnsi="Tahoma" w:cs="Tahoma"/>
          <w:color w:val="000000"/>
          <w:sz w:val="18"/>
          <w:szCs w:val="18"/>
        </w:rPr>
        <w:t xml:space="preserve"> района от 20.07.2017 № 98-па «Об утверждении порядка оценки эффективности предоставляемых (планируемых к предоставлению) налоговых льгот» проведена оценка эффективности налоговых льгот.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 xml:space="preserve">Оценка эффективности Налоговых льгот по местным налогам производится в целях оптимизации перечня действующих налоговых льгот и их соответствия общественным интересам, повышения </w:t>
      </w:r>
      <w:proofErr w:type="gramStart"/>
      <w:r w:rsidRPr="004E2EDF">
        <w:rPr>
          <w:rFonts w:ascii="Tahoma" w:hAnsi="Tahoma" w:cs="Tahoma"/>
          <w:color w:val="000000"/>
          <w:sz w:val="18"/>
          <w:szCs w:val="18"/>
        </w:rPr>
        <w:t>точности прогнозирования результатов предоставления налоговых льгот предоставления финансовой поддержки</w:t>
      </w:r>
      <w:proofErr w:type="gramEnd"/>
      <w:r w:rsidRPr="004E2EDF">
        <w:rPr>
          <w:rFonts w:ascii="Tahoma" w:hAnsi="Tahoma" w:cs="Tahoma"/>
          <w:color w:val="000000"/>
          <w:sz w:val="18"/>
          <w:szCs w:val="18"/>
        </w:rPr>
        <w:t xml:space="preserve"> в форме налоговых льгот (налоговых расходов), сокращения потерь бюджета поселения.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 xml:space="preserve">На территории </w:t>
      </w:r>
      <w:proofErr w:type="spellStart"/>
      <w:r w:rsidRPr="004E2ED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E2EDF">
        <w:rPr>
          <w:rFonts w:ascii="Tahoma" w:hAnsi="Tahoma" w:cs="Tahoma"/>
          <w:color w:val="000000"/>
          <w:sz w:val="18"/>
          <w:szCs w:val="18"/>
        </w:rPr>
        <w:t xml:space="preserve"> сельсовета налоговые льготы установлены решением Собрания депутатов </w:t>
      </w:r>
      <w:proofErr w:type="spellStart"/>
      <w:r w:rsidRPr="004E2ED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E2EDF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4E2ED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E2EDF">
        <w:rPr>
          <w:rFonts w:ascii="Tahoma" w:hAnsi="Tahoma" w:cs="Tahoma"/>
          <w:color w:val="000000"/>
          <w:sz w:val="18"/>
          <w:szCs w:val="18"/>
        </w:rPr>
        <w:t xml:space="preserve"> района от 01.07.2019 № 26/151 «О предоставлении налоговых льгот по уплате земельного налога и налога на имущество физических лиц отдельным категориям налогоплательщиков </w:t>
      </w:r>
      <w:proofErr w:type="spellStart"/>
      <w:r w:rsidRPr="004E2ED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E2EDF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4E2ED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E2EDF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 xml:space="preserve">Среди </w:t>
      </w:r>
      <w:proofErr w:type="gramStart"/>
      <w:r w:rsidRPr="004E2EDF">
        <w:rPr>
          <w:rFonts w:ascii="Tahoma" w:hAnsi="Tahoma" w:cs="Tahoma"/>
          <w:color w:val="000000"/>
          <w:sz w:val="18"/>
          <w:szCs w:val="18"/>
        </w:rPr>
        <w:t>получивших</w:t>
      </w:r>
      <w:proofErr w:type="gramEnd"/>
      <w:r w:rsidRPr="004E2EDF">
        <w:rPr>
          <w:rFonts w:ascii="Tahoma" w:hAnsi="Tahoma" w:cs="Tahoma"/>
          <w:color w:val="000000"/>
          <w:sz w:val="18"/>
          <w:szCs w:val="18"/>
        </w:rPr>
        <w:t xml:space="preserve"> льготу в виде освобождения от уплаты налога: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>- Члены Добровольной пожарной дружины (ДПД).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lastRenderedPageBreak/>
        <w:t>Налоговые льготы (налоговые расходы) были предоставлены на общую сумму 7 тыс. рублей, в том числе ДПД – 7 тыс. рублей.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>Учитывая, что предоставление налоговых льгот (налоговых расходов) направлено на повышение уровня жизни населения, а именно поддержку социально незащищенных категорий граждан, социальная эффективность этих налоговых льгот положительная.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>Таким образом, налоговые льготы (налоговые расходы), предоставляемые отдельным категориям, в виде полного освобождения от уплаты земельного налога и налога на имущество физических лиц признаются эффективными и не требующими отмены.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>В случае недопущения в дальнейшем ухудшения уровня доходов у социально-незащищенных слоев населения, целесообразно сохранить имеющиеся льготы для  перечисленных категорий.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> 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>РЕЗУЛЬТАТЫ ОЦЕНКИ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>эффективности налоговых льгот и пониженных ставок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 xml:space="preserve">(налоговых расходов) в </w:t>
      </w:r>
      <w:proofErr w:type="spellStart"/>
      <w:r w:rsidRPr="004E2EDF">
        <w:rPr>
          <w:rFonts w:ascii="Tahoma" w:hAnsi="Tahoma" w:cs="Tahoma"/>
          <w:color w:val="000000"/>
          <w:sz w:val="18"/>
          <w:szCs w:val="18"/>
        </w:rPr>
        <w:t>Амосовском</w:t>
      </w:r>
      <w:proofErr w:type="spellEnd"/>
      <w:r w:rsidRPr="004E2EDF">
        <w:rPr>
          <w:rFonts w:ascii="Tahoma" w:hAnsi="Tahoma" w:cs="Tahoma"/>
          <w:color w:val="000000"/>
          <w:sz w:val="18"/>
          <w:szCs w:val="18"/>
        </w:rPr>
        <w:t xml:space="preserve"> сельсовете </w:t>
      </w:r>
      <w:proofErr w:type="spellStart"/>
      <w:r w:rsidRPr="004E2ED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E2EDF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3"/>
        <w:gridCol w:w="3226"/>
        <w:gridCol w:w="3099"/>
        <w:gridCol w:w="2507"/>
      </w:tblGrid>
      <w:tr w:rsidR="004E2EDF" w:rsidRPr="004E2EDF" w:rsidTr="004E2EDF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2EDF" w:rsidRPr="004E2EDF" w:rsidRDefault="004E2EDF" w:rsidP="004E2EDF">
            <w:pPr>
              <w:jc w:val="both"/>
              <w:rPr>
                <w:sz w:val="18"/>
                <w:szCs w:val="18"/>
              </w:rPr>
            </w:pPr>
            <w:r w:rsidRPr="004E2EDF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E2ED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4E2EDF">
              <w:rPr>
                <w:sz w:val="18"/>
                <w:szCs w:val="18"/>
              </w:rPr>
              <w:t>/</w:t>
            </w:r>
            <w:proofErr w:type="spellStart"/>
            <w:r w:rsidRPr="004E2ED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2EDF" w:rsidRPr="004E2EDF" w:rsidRDefault="004E2EDF" w:rsidP="004E2EDF">
            <w:pPr>
              <w:jc w:val="both"/>
              <w:rPr>
                <w:sz w:val="18"/>
                <w:szCs w:val="18"/>
              </w:rPr>
            </w:pPr>
            <w:r w:rsidRPr="004E2EDF">
              <w:rPr>
                <w:sz w:val="18"/>
                <w:szCs w:val="18"/>
              </w:rPr>
              <w:t>Вид льготы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2EDF" w:rsidRPr="004E2EDF" w:rsidRDefault="004E2EDF" w:rsidP="004E2EDF">
            <w:pPr>
              <w:jc w:val="both"/>
              <w:rPr>
                <w:sz w:val="18"/>
                <w:szCs w:val="18"/>
              </w:rPr>
            </w:pPr>
            <w:r w:rsidRPr="004E2EDF">
              <w:rPr>
                <w:sz w:val="18"/>
                <w:szCs w:val="18"/>
              </w:rPr>
              <w:t>Целевая категория льготы (пониженной ставки)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2EDF" w:rsidRPr="004E2EDF" w:rsidRDefault="004E2EDF" w:rsidP="004E2EDF">
            <w:pPr>
              <w:jc w:val="both"/>
              <w:rPr>
                <w:sz w:val="18"/>
                <w:szCs w:val="18"/>
              </w:rPr>
            </w:pPr>
            <w:r w:rsidRPr="004E2EDF">
              <w:rPr>
                <w:sz w:val="18"/>
                <w:szCs w:val="18"/>
              </w:rPr>
              <w:t>Результат оценки эффективности, тыс</w:t>
            </w:r>
            <w:proofErr w:type="gramStart"/>
            <w:r w:rsidRPr="004E2EDF">
              <w:rPr>
                <w:sz w:val="18"/>
                <w:szCs w:val="18"/>
              </w:rPr>
              <w:t>.р</w:t>
            </w:r>
            <w:proofErr w:type="gramEnd"/>
            <w:r w:rsidRPr="004E2EDF">
              <w:rPr>
                <w:sz w:val="18"/>
                <w:szCs w:val="18"/>
              </w:rPr>
              <w:t>уб.</w:t>
            </w:r>
          </w:p>
        </w:tc>
      </w:tr>
      <w:tr w:rsidR="004E2EDF" w:rsidRPr="004E2EDF" w:rsidTr="004E2EDF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2EDF" w:rsidRPr="004E2EDF" w:rsidRDefault="004E2EDF" w:rsidP="004E2EDF">
            <w:pPr>
              <w:numPr>
                <w:ilvl w:val="0"/>
                <w:numId w:val="20"/>
              </w:numPr>
              <w:ind w:left="0"/>
            </w:pPr>
            <w:r w:rsidRPr="004E2EDF"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2EDF" w:rsidRPr="004E2EDF" w:rsidRDefault="004E2EDF" w:rsidP="004E2EDF">
            <w:pPr>
              <w:jc w:val="both"/>
              <w:rPr>
                <w:sz w:val="18"/>
                <w:szCs w:val="18"/>
              </w:rPr>
            </w:pPr>
            <w:r w:rsidRPr="004E2EDF">
              <w:rPr>
                <w:sz w:val="18"/>
                <w:szCs w:val="18"/>
              </w:rPr>
              <w:t>ДПД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2EDF" w:rsidRPr="004E2EDF" w:rsidRDefault="004E2EDF" w:rsidP="004E2EDF">
            <w:pPr>
              <w:jc w:val="both"/>
              <w:rPr>
                <w:sz w:val="18"/>
                <w:szCs w:val="18"/>
              </w:rPr>
            </w:pPr>
            <w:r w:rsidRPr="004E2EDF">
              <w:rPr>
                <w:sz w:val="18"/>
                <w:szCs w:val="18"/>
              </w:rPr>
              <w:t>полное освобождение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2EDF" w:rsidRPr="004E2EDF" w:rsidRDefault="004E2EDF" w:rsidP="004E2EDF">
            <w:pPr>
              <w:jc w:val="both"/>
              <w:rPr>
                <w:sz w:val="18"/>
                <w:szCs w:val="18"/>
              </w:rPr>
            </w:pPr>
            <w:r w:rsidRPr="004E2EDF">
              <w:rPr>
                <w:sz w:val="18"/>
                <w:szCs w:val="18"/>
              </w:rPr>
              <w:t>7,0</w:t>
            </w:r>
          </w:p>
        </w:tc>
      </w:tr>
      <w:tr w:rsidR="004E2EDF" w:rsidRPr="004E2EDF" w:rsidTr="004E2EDF">
        <w:trPr>
          <w:tblCellSpacing w:w="0" w:type="dxa"/>
        </w:trPr>
        <w:tc>
          <w:tcPr>
            <w:tcW w:w="70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2EDF" w:rsidRPr="004E2EDF" w:rsidRDefault="004E2EDF" w:rsidP="004E2EDF">
            <w:pPr>
              <w:jc w:val="both"/>
              <w:rPr>
                <w:sz w:val="18"/>
                <w:szCs w:val="18"/>
              </w:rPr>
            </w:pPr>
            <w:r w:rsidRPr="004E2EDF">
              <w:rPr>
                <w:b/>
                <w:bCs/>
                <w:sz w:val="18"/>
              </w:rPr>
              <w:t>ВСЕГО: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2EDF" w:rsidRPr="004E2EDF" w:rsidRDefault="004E2EDF" w:rsidP="004E2EDF">
            <w:pPr>
              <w:jc w:val="both"/>
              <w:rPr>
                <w:sz w:val="18"/>
                <w:szCs w:val="18"/>
              </w:rPr>
            </w:pPr>
            <w:r w:rsidRPr="004E2EDF">
              <w:rPr>
                <w:b/>
                <w:bCs/>
                <w:sz w:val="18"/>
              </w:rPr>
              <w:t>7,0</w:t>
            </w:r>
          </w:p>
        </w:tc>
      </w:tr>
    </w:tbl>
    <w:p w:rsidR="004E2EDF" w:rsidRPr="004E2EDF" w:rsidRDefault="004E2EDF" w:rsidP="004E2ED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E2EDF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4E2EDF" w:rsidRDefault="00497210" w:rsidP="004E2EDF"/>
    <w:sectPr w:rsidR="00497210" w:rsidRPr="004E2EDF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5D39FF"/>
    <w:multiLevelType w:val="multilevel"/>
    <w:tmpl w:val="4596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3"/>
  </w:num>
  <w:num w:numId="7">
    <w:abstractNumId w:val="12"/>
  </w:num>
  <w:num w:numId="8">
    <w:abstractNumId w:val="10"/>
  </w:num>
  <w:num w:numId="9">
    <w:abstractNumId w:val="5"/>
  </w:num>
  <w:num w:numId="10">
    <w:abstractNumId w:val="11"/>
  </w:num>
  <w:num w:numId="11">
    <w:abstractNumId w:val="19"/>
  </w:num>
  <w:num w:numId="12">
    <w:abstractNumId w:val="9"/>
  </w:num>
  <w:num w:numId="13">
    <w:abstractNumId w:val="7"/>
  </w:num>
  <w:num w:numId="14">
    <w:abstractNumId w:val="8"/>
  </w:num>
  <w:num w:numId="15">
    <w:abstractNumId w:val="14"/>
  </w:num>
  <w:num w:numId="16">
    <w:abstractNumId w:val="16"/>
  </w:num>
  <w:num w:numId="17">
    <w:abstractNumId w:val="18"/>
  </w:num>
  <w:num w:numId="18">
    <w:abstractNumId w:val="15"/>
  </w:num>
  <w:num w:numId="19">
    <w:abstractNumId w:val="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2484"/>
    <w:rsid w:val="001E56B2"/>
    <w:rsid w:val="002050F8"/>
    <w:rsid w:val="00205FEF"/>
    <w:rsid w:val="00234421"/>
    <w:rsid w:val="00235468"/>
    <w:rsid w:val="0027008F"/>
    <w:rsid w:val="00297956"/>
    <w:rsid w:val="002A2265"/>
    <w:rsid w:val="002B7972"/>
    <w:rsid w:val="002F152B"/>
    <w:rsid w:val="0031001C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E2EDF"/>
    <w:rsid w:val="004F1903"/>
    <w:rsid w:val="00507A86"/>
    <w:rsid w:val="00511A60"/>
    <w:rsid w:val="005238B8"/>
    <w:rsid w:val="00524DCA"/>
    <w:rsid w:val="00536D4E"/>
    <w:rsid w:val="00542CBC"/>
    <w:rsid w:val="00544CC9"/>
    <w:rsid w:val="00551E55"/>
    <w:rsid w:val="005555E5"/>
    <w:rsid w:val="0056077A"/>
    <w:rsid w:val="0056583E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04A6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6E6302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C39C2"/>
    <w:rsid w:val="007D3DF7"/>
    <w:rsid w:val="007D7A53"/>
    <w:rsid w:val="007E6827"/>
    <w:rsid w:val="007F6BF0"/>
    <w:rsid w:val="00806D02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8F6B8D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0C6"/>
    <w:rsid w:val="009D2AF5"/>
    <w:rsid w:val="009E47AE"/>
    <w:rsid w:val="009F04F4"/>
    <w:rsid w:val="009F4BF6"/>
    <w:rsid w:val="00A00AA7"/>
    <w:rsid w:val="00A0608B"/>
    <w:rsid w:val="00A14FED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C2C8D"/>
    <w:rsid w:val="00AC6D28"/>
    <w:rsid w:val="00AD30AD"/>
    <w:rsid w:val="00AE330C"/>
    <w:rsid w:val="00AE5174"/>
    <w:rsid w:val="00B041BA"/>
    <w:rsid w:val="00B14783"/>
    <w:rsid w:val="00B14F7B"/>
    <w:rsid w:val="00B312AA"/>
    <w:rsid w:val="00B32292"/>
    <w:rsid w:val="00B32575"/>
    <w:rsid w:val="00B527A4"/>
    <w:rsid w:val="00B6024E"/>
    <w:rsid w:val="00B65E74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025D"/>
    <w:rsid w:val="00C65102"/>
    <w:rsid w:val="00C6591C"/>
    <w:rsid w:val="00C65BE8"/>
    <w:rsid w:val="00C75A84"/>
    <w:rsid w:val="00CA533D"/>
    <w:rsid w:val="00CA57C9"/>
    <w:rsid w:val="00CB5B79"/>
    <w:rsid w:val="00CC1E91"/>
    <w:rsid w:val="00CF1D63"/>
    <w:rsid w:val="00D25649"/>
    <w:rsid w:val="00D27621"/>
    <w:rsid w:val="00D41290"/>
    <w:rsid w:val="00D5123A"/>
    <w:rsid w:val="00DB1223"/>
    <w:rsid w:val="00DB4841"/>
    <w:rsid w:val="00E0383F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13D55"/>
    <w:rsid w:val="00F27D6C"/>
    <w:rsid w:val="00F4592F"/>
    <w:rsid w:val="00F47004"/>
    <w:rsid w:val="00F65981"/>
    <w:rsid w:val="00FA1C6D"/>
    <w:rsid w:val="00FA2A27"/>
    <w:rsid w:val="00FA3433"/>
    <w:rsid w:val="00FB2896"/>
    <w:rsid w:val="00FB6B3A"/>
    <w:rsid w:val="00FC57C0"/>
    <w:rsid w:val="00FC628F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2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50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8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0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1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0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0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8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2293</TotalTime>
  <Pages>2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224</cp:revision>
  <dcterms:created xsi:type="dcterms:W3CDTF">2016-12-22T19:50:00Z</dcterms:created>
  <dcterms:modified xsi:type="dcterms:W3CDTF">2023-11-07T18:51:00Z</dcterms:modified>
</cp:coreProperties>
</file>