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ED" w:rsidRPr="00A14FED" w:rsidRDefault="00A14FED" w:rsidP="00A14FED">
      <w:pPr>
        <w:shd w:val="clear" w:color="auto" w:fill="EEEEEE"/>
        <w:jc w:val="center"/>
        <w:rPr>
          <w:rFonts w:ascii="Tahoma" w:hAnsi="Tahoma" w:cs="Tahoma"/>
          <w:b/>
          <w:bCs/>
          <w:color w:val="000000"/>
          <w:sz w:val="21"/>
          <w:szCs w:val="21"/>
        </w:rPr>
      </w:pPr>
      <w:r w:rsidRPr="00A14FED">
        <w:rPr>
          <w:rFonts w:ascii="Tahoma" w:hAnsi="Tahoma" w:cs="Tahoma"/>
          <w:b/>
          <w:bCs/>
          <w:color w:val="000000"/>
          <w:sz w:val="21"/>
          <w:szCs w:val="21"/>
        </w:rPr>
        <w:t xml:space="preserve">О распределении субвенции на содержание работника Администрации </w:t>
      </w:r>
      <w:proofErr w:type="spellStart"/>
      <w:r w:rsidRPr="00A14FED">
        <w:rPr>
          <w:rFonts w:ascii="Tahoma" w:hAnsi="Tahoma" w:cs="Tahoma"/>
          <w:b/>
          <w:bCs/>
          <w:color w:val="000000"/>
          <w:sz w:val="21"/>
          <w:szCs w:val="21"/>
        </w:rPr>
        <w:t>Амосовского</w:t>
      </w:r>
      <w:proofErr w:type="spellEnd"/>
      <w:r w:rsidRPr="00A14FED">
        <w:rPr>
          <w:rFonts w:ascii="Tahoma" w:hAnsi="Tahoma" w:cs="Tahoma"/>
          <w:b/>
          <w:bCs/>
          <w:color w:val="000000"/>
          <w:sz w:val="21"/>
          <w:szCs w:val="21"/>
        </w:rPr>
        <w:t xml:space="preserve"> сельсовета по ведению первичного воинского учета на 2022 год</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РОССИЙСКАЯ ФЕДЕРАЦИЯ</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КУРСКАЯ ОБЛАСТЬ МЕДВЕНСКИЙ РАЙОН</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АДМИНИСТРАЦИЯ АМОСОВСКОГО СЕЛЬСОВЕТА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ПОСТАНОВЛЕНИЕ</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от 10.01.2022 года                               № 5-па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b/>
          <w:bCs/>
          <w:color w:val="000000"/>
          <w:sz w:val="18"/>
        </w:rPr>
        <w:t xml:space="preserve">О распределении субвенции на содержание работника Администрации </w:t>
      </w:r>
      <w:proofErr w:type="spellStart"/>
      <w:r w:rsidRPr="00A14FED">
        <w:rPr>
          <w:rFonts w:ascii="Tahoma" w:hAnsi="Tahoma" w:cs="Tahoma"/>
          <w:b/>
          <w:bCs/>
          <w:color w:val="000000"/>
          <w:sz w:val="18"/>
        </w:rPr>
        <w:t>Амосовского</w:t>
      </w:r>
      <w:proofErr w:type="spellEnd"/>
      <w:r w:rsidRPr="00A14FED">
        <w:rPr>
          <w:rFonts w:ascii="Tahoma" w:hAnsi="Tahoma" w:cs="Tahoma"/>
          <w:b/>
          <w:bCs/>
          <w:color w:val="000000"/>
          <w:sz w:val="18"/>
        </w:rPr>
        <w:t xml:space="preserve"> сельсовета по ведению первичного воинского учета на 2022 год</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proofErr w:type="gramStart"/>
      <w:r w:rsidRPr="00A14FED">
        <w:rPr>
          <w:rFonts w:ascii="Tahoma" w:hAnsi="Tahoma" w:cs="Tahoma"/>
          <w:color w:val="000000"/>
          <w:sz w:val="18"/>
          <w:szCs w:val="18"/>
        </w:rPr>
        <w:t>В соответствии с Законом Курской области 24.03.2008 года № 12-ЗКО «Об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 Закона Курской области 07 декабря 2021 года № 115-ЗКО «Об областном бюджете на 2022 год и на плановый период 2023 и 2024 годов</w:t>
      </w:r>
      <w:proofErr w:type="gramEnd"/>
      <w:r w:rsidRPr="00A14FED">
        <w:rPr>
          <w:rFonts w:ascii="Tahoma" w:hAnsi="Tahoma" w:cs="Tahoma"/>
          <w:color w:val="000000"/>
          <w:sz w:val="18"/>
          <w:szCs w:val="18"/>
        </w:rPr>
        <w:t xml:space="preserve">», Администрация </w:t>
      </w:r>
      <w:proofErr w:type="spellStart"/>
      <w:r w:rsidRPr="00A14FED">
        <w:rPr>
          <w:rFonts w:ascii="Tahoma" w:hAnsi="Tahoma" w:cs="Tahoma"/>
          <w:color w:val="000000"/>
          <w:sz w:val="18"/>
          <w:szCs w:val="18"/>
        </w:rPr>
        <w:t>Амосовского</w:t>
      </w:r>
      <w:proofErr w:type="spellEnd"/>
      <w:r w:rsidRPr="00A14FED">
        <w:rPr>
          <w:rFonts w:ascii="Tahoma" w:hAnsi="Tahoma" w:cs="Tahoma"/>
          <w:color w:val="000000"/>
          <w:sz w:val="18"/>
          <w:szCs w:val="18"/>
        </w:rPr>
        <w:t xml:space="preserve"> сельсовета </w:t>
      </w:r>
      <w:proofErr w:type="spellStart"/>
      <w:r w:rsidRPr="00A14FED">
        <w:rPr>
          <w:rFonts w:ascii="Tahoma" w:hAnsi="Tahoma" w:cs="Tahoma"/>
          <w:color w:val="000000"/>
          <w:sz w:val="18"/>
          <w:szCs w:val="18"/>
        </w:rPr>
        <w:t>Медвенского</w:t>
      </w:r>
      <w:proofErr w:type="spellEnd"/>
      <w:r w:rsidRPr="00A14FED">
        <w:rPr>
          <w:rFonts w:ascii="Tahoma" w:hAnsi="Tahoma" w:cs="Tahoma"/>
          <w:color w:val="000000"/>
          <w:sz w:val="18"/>
          <w:szCs w:val="18"/>
        </w:rPr>
        <w:t xml:space="preserve"> района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ПОСТАНОВЛЯЕТ:</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1. На период выполнения переданных государственных полномочий в соответствии с Закон Курской области от 07 декабря 2021 года № 115-ЗКО «Об областном бюджете на 2022 год и на плановый период 2023 и 2024 годов» за счет средств субвенции, выделяемой из областного бюджета: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xml:space="preserve">1.1. Возложить обязанность по ведению первичного воинского учета на заместителя Главы Администрации </w:t>
      </w:r>
      <w:proofErr w:type="spellStart"/>
      <w:r w:rsidRPr="00A14FED">
        <w:rPr>
          <w:rFonts w:ascii="Tahoma" w:hAnsi="Tahoma" w:cs="Tahoma"/>
          <w:color w:val="000000"/>
          <w:sz w:val="18"/>
          <w:szCs w:val="18"/>
        </w:rPr>
        <w:t>Амосовского</w:t>
      </w:r>
      <w:proofErr w:type="spellEnd"/>
      <w:r w:rsidRPr="00A14FED">
        <w:rPr>
          <w:rFonts w:ascii="Tahoma" w:hAnsi="Tahoma" w:cs="Tahoma"/>
          <w:color w:val="000000"/>
          <w:sz w:val="18"/>
          <w:szCs w:val="18"/>
        </w:rPr>
        <w:t xml:space="preserve"> сельсовета </w:t>
      </w:r>
      <w:proofErr w:type="spellStart"/>
      <w:r w:rsidRPr="00A14FED">
        <w:rPr>
          <w:rFonts w:ascii="Tahoma" w:hAnsi="Tahoma" w:cs="Tahoma"/>
          <w:color w:val="000000"/>
          <w:sz w:val="18"/>
          <w:szCs w:val="18"/>
        </w:rPr>
        <w:t>Медвенского</w:t>
      </w:r>
      <w:proofErr w:type="spellEnd"/>
      <w:r w:rsidRPr="00A14FED">
        <w:rPr>
          <w:rFonts w:ascii="Tahoma" w:hAnsi="Tahoma" w:cs="Tahoma"/>
          <w:color w:val="000000"/>
          <w:sz w:val="18"/>
          <w:szCs w:val="18"/>
        </w:rPr>
        <w:t xml:space="preserve"> района Харитонову Светлану Николаевну.</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1.2.Вменить в обязанность специалиста выполнение следующих видов работ по ведению первичного воинского учета: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xml:space="preserve">- вручение </w:t>
      </w:r>
      <w:proofErr w:type="spellStart"/>
      <w:r w:rsidRPr="00A14FED">
        <w:rPr>
          <w:rFonts w:ascii="Tahoma" w:hAnsi="Tahoma" w:cs="Tahoma"/>
          <w:color w:val="000000"/>
          <w:sz w:val="18"/>
          <w:szCs w:val="18"/>
        </w:rPr>
        <w:t>мобпредписания</w:t>
      </w:r>
      <w:proofErr w:type="spellEnd"/>
      <w:r w:rsidRPr="00A14FED">
        <w:rPr>
          <w:rFonts w:ascii="Tahoma" w:hAnsi="Tahoma" w:cs="Tahoma"/>
          <w:color w:val="000000"/>
          <w:sz w:val="18"/>
          <w:szCs w:val="18"/>
        </w:rPr>
        <w:t xml:space="preserve"> на ГПЗ;</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представление списков юношей, подлежащих приписке в Военный комиссариат;</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ведение картотеки на ГПЗ;</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организация работы по снятию и постановке с воинского учета;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организация работы с гражданами, подлежащих призыву на военную службу;</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сверять учетные карточки с карточками военкомата, делать сверку по призывникам;</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Производить все необходимые обязанности по воинскому учету.</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xml:space="preserve">2. </w:t>
      </w:r>
      <w:proofErr w:type="gramStart"/>
      <w:r w:rsidRPr="00A14FED">
        <w:rPr>
          <w:rFonts w:ascii="Tahoma" w:hAnsi="Tahoma" w:cs="Tahoma"/>
          <w:color w:val="000000"/>
          <w:sz w:val="18"/>
          <w:szCs w:val="18"/>
        </w:rPr>
        <w:t>Контроль за</w:t>
      </w:r>
      <w:proofErr w:type="gramEnd"/>
      <w:r w:rsidRPr="00A14FED">
        <w:rPr>
          <w:rFonts w:ascii="Tahoma" w:hAnsi="Tahoma" w:cs="Tahoma"/>
          <w:color w:val="000000"/>
          <w:sz w:val="18"/>
          <w:szCs w:val="18"/>
        </w:rPr>
        <w:t xml:space="preserve"> выполнением настоящего постановления возложить на начальника бюджетного учета и отчетности, главного бухгалтера Администрации </w:t>
      </w:r>
      <w:proofErr w:type="spellStart"/>
      <w:r w:rsidRPr="00A14FED">
        <w:rPr>
          <w:rFonts w:ascii="Tahoma" w:hAnsi="Tahoma" w:cs="Tahoma"/>
          <w:color w:val="000000"/>
          <w:sz w:val="18"/>
          <w:szCs w:val="18"/>
        </w:rPr>
        <w:t>Амосовского</w:t>
      </w:r>
      <w:proofErr w:type="spellEnd"/>
      <w:r w:rsidRPr="00A14FED">
        <w:rPr>
          <w:rFonts w:ascii="Tahoma" w:hAnsi="Tahoma" w:cs="Tahoma"/>
          <w:color w:val="000000"/>
          <w:sz w:val="18"/>
          <w:szCs w:val="18"/>
        </w:rPr>
        <w:t xml:space="preserve"> сельсовета Белову Ольгу Юрьевну.</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3. Постановление вступает в силу со дня его подписания и распространяется на правоотношения, возникшие с 01 января 2022 года.</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w:t>
      </w:r>
    </w:p>
    <w:p w:rsidR="00A14FED" w:rsidRPr="00A14FED" w:rsidRDefault="00A14FED" w:rsidP="00A14FED">
      <w:pPr>
        <w:shd w:val="clear" w:color="auto" w:fill="EEEEEE"/>
        <w:jc w:val="both"/>
        <w:rPr>
          <w:rFonts w:ascii="Tahoma" w:hAnsi="Tahoma" w:cs="Tahoma"/>
          <w:color w:val="000000"/>
          <w:sz w:val="18"/>
          <w:szCs w:val="18"/>
        </w:rPr>
      </w:pPr>
      <w:r w:rsidRPr="00A14FED">
        <w:rPr>
          <w:rFonts w:ascii="Tahoma" w:hAnsi="Tahoma" w:cs="Tahoma"/>
          <w:color w:val="000000"/>
          <w:sz w:val="18"/>
          <w:szCs w:val="18"/>
        </w:rPr>
        <w:t xml:space="preserve">Глава </w:t>
      </w:r>
      <w:proofErr w:type="spellStart"/>
      <w:r w:rsidRPr="00A14FED">
        <w:rPr>
          <w:rFonts w:ascii="Tahoma" w:hAnsi="Tahoma" w:cs="Tahoma"/>
          <w:color w:val="000000"/>
          <w:sz w:val="18"/>
          <w:szCs w:val="18"/>
        </w:rPr>
        <w:t>Амосовского</w:t>
      </w:r>
      <w:proofErr w:type="spellEnd"/>
      <w:r w:rsidRPr="00A14FED">
        <w:rPr>
          <w:rFonts w:ascii="Tahoma" w:hAnsi="Tahoma" w:cs="Tahoma"/>
          <w:color w:val="000000"/>
          <w:sz w:val="18"/>
          <w:szCs w:val="18"/>
        </w:rPr>
        <w:t xml:space="preserve"> сельсовета</w:t>
      </w:r>
    </w:p>
    <w:p w:rsidR="00A14FED" w:rsidRPr="00A14FED" w:rsidRDefault="00A14FED" w:rsidP="00A14FED">
      <w:pPr>
        <w:shd w:val="clear" w:color="auto" w:fill="EEEEEE"/>
        <w:jc w:val="both"/>
        <w:rPr>
          <w:rFonts w:ascii="Tahoma" w:hAnsi="Tahoma" w:cs="Tahoma"/>
          <w:color w:val="000000"/>
          <w:sz w:val="18"/>
          <w:szCs w:val="18"/>
        </w:rPr>
      </w:pPr>
      <w:proofErr w:type="spellStart"/>
      <w:r w:rsidRPr="00A14FED">
        <w:rPr>
          <w:rFonts w:ascii="Tahoma" w:hAnsi="Tahoma" w:cs="Tahoma"/>
          <w:color w:val="000000"/>
          <w:sz w:val="18"/>
          <w:szCs w:val="18"/>
        </w:rPr>
        <w:t>Медвенского</w:t>
      </w:r>
      <w:proofErr w:type="spellEnd"/>
      <w:r w:rsidRPr="00A14FED">
        <w:rPr>
          <w:rFonts w:ascii="Tahoma" w:hAnsi="Tahoma" w:cs="Tahoma"/>
          <w:color w:val="000000"/>
          <w:sz w:val="18"/>
          <w:szCs w:val="18"/>
        </w:rPr>
        <w:t xml:space="preserve"> района                                                                           Т.В. Иванова</w:t>
      </w:r>
    </w:p>
    <w:p w:rsidR="00497210" w:rsidRPr="00A14FED" w:rsidRDefault="00497210" w:rsidP="00A14FED"/>
    <w:sectPr w:rsidR="00497210" w:rsidRPr="00A14FED"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6"/>
  </w:num>
  <w:num w:numId="6">
    <w:abstractNumId w:val="12"/>
  </w:num>
  <w:num w:numId="7">
    <w:abstractNumId w:val="11"/>
  </w:num>
  <w:num w:numId="8">
    <w:abstractNumId w:val="9"/>
  </w:num>
  <w:num w:numId="9">
    <w:abstractNumId w:val="4"/>
  </w:num>
  <w:num w:numId="10">
    <w:abstractNumId w:val="10"/>
  </w:num>
  <w:num w:numId="11">
    <w:abstractNumId w:val="18"/>
  </w:num>
  <w:num w:numId="12">
    <w:abstractNumId w:val="8"/>
  </w:num>
  <w:num w:numId="13">
    <w:abstractNumId w:val="6"/>
  </w:num>
  <w:num w:numId="14">
    <w:abstractNumId w:val="7"/>
  </w:num>
  <w:num w:numId="15">
    <w:abstractNumId w:val="13"/>
  </w:num>
  <w:num w:numId="16">
    <w:abstractNumId w:val="15"/>
  </w:num>
  <w:num w:numId="17">
    <w:abstractNumId w:val="17"/>
  </w:num>
  <w:num w:numId="18">
    <w:abstractNumId w:val="1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56B2"/>
    <w:rsid w:val="002050F8"/>
    <w:rsid w:val="00205FEF"/>
    <w:rsid w:val="00234421"/>
    <w:rsid w:val="00235468"/>
    <w:rsid w:val="0027008F"/>
    <w:rsid w:val="00297956"/>
    <w:rsid w:val="002A2265"/>
    <w:rsid w:val="002B7972"/>
    <w:rsid w:val="002F152B"/>
    <w:rsid w:val="0031001C"/>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38B8"/>
    <w:rsid w:val="00524DCA"/>
    <w:rsid w:val="00536D4E"/>
    <w:rsid w:val="00542CBC"/>
    <w:rsid w:val="00544CC9"/>
    <w:rsid w:val="00551E55"/>
    <w:rsid w:val="0056583E"/>
    <w:rsid w:val="005825A5"/>
    <w:rsid w:val="005A6251"/>
    <w:rsid w:val="005B5CB4"/>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47926"/>
    <w:rsid w:val="00747D17"/>
    <w:rsid w:val="00751817"/>
    <w:rsid w:val="00777664"/>
    <w:rsid w:val="00785F7F"/>
    <w:rsid w:val="00786BFA"/>
    <w:rsid w:val="007A3BE5"/>
    <w:rsid w:val="007A5BC3"/>
    <w:rsid w:val="007C39C2"/>
    <w:rsid w:val="007D3DF7"/>
    <w:rsid w:val="007D7A53"/>
    <w:rsid w:val="007E6827"/>
    <w:rsid w:val="007F6BF0"/>
    <w:rsid w:val="008150C0"/>
    <w:rsid w:val="008171FD"/>
    <w:rsid w:val="00824264"/>
    <w:rsid w:val="00852C96"/>
    <w:rsid w:val="0087186F"/>
    <w:rsid w:val="0088422C"/>
    <w:rsid w:val="0089375A"/>
    <w:rsid w:val="00897255"/>
    <w:rsid w:val="008B22F3"/>
    <w:rsid w:val="008B69C7"/>
    <w:rsid w:val="008C0913"/>
    <w:rsid w:val="008C20C6"/>
    <w:rsid w:val="008F6B8D"/>
    <w:rsid w:val="009143A4"/>
    <w:rsid w:val="0092137C"/>
    <w:rsid w:val="00925709"/>
    <w:rsid w:val="00933D66"/>
    <w:rsid w:val="0093754C"/>
    <w:rsid w:val="00942D2C"/>
    <w:rsid w:val="00960A6A"/>
    <w:rsid w:val="00976EF9"/>
    <w:rsid w:val="009839F4"/>
    <w:rsid w:val="00990D36"/>
    <w:rsid w:val="00991329"/>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65E74"/>
    <w:rsid w:val="00B76A79"/>
    <w:rsid w:val="00BC5956"/>
    <w:rsid w:val="00BC6ED6"/>
    <w:rsid w:val="00BE00F6"/>
    <w:rsid w:val="00BE1B00"/>
    <w:rsid w:val="00BE7691"/>
    <w:rsid w:val="00BF5BC1"/>
    <w:rsid w:val="00C01A65"/>
    <w:rsid w:val="00C020D9"/>
    <w:rsid w:val="00C13215"/>
    <w:rsid w:val="00C14559"/>
    <w:rsid w:val="00C41477"/>
    <w:rsid w:val="00C6591C"/>
    <w:rsid w:val="00C65BE8"/>
    <w:rsid w:val="00C75A84"/>
    <w:rsid w:val="00CA533D"/>
    <w:rsid w:val="00CA57C9"/>
    <w:rsid w:val="00CB5B79"/>
    <w:rsid w:val="00CC1E91"/>
    <w:rsid w:val="00CF1D63"/>
    <w:rsid w:val="00D25649"/>
    <w:rsid w:val="00D27621"/>
    <w:rsid w:val="00D41290"/>
    <w:rsid w:val="00D5123A"/>
    <w:rsid w:val="00DB1223"/>
    <w:rsid w:val="00DB4841"/>
    <w:rsid w:val="00E25DBC"/>
    <w:rsid w:val="00E27E7D"/>
    <w:rsid w:val="00E47B4E"/>
    <w:rsid w:val="00E54441"/>
    <w:rsid w:val="00E646AE"/>
    <w:rsid w:val="00E7320A"/>
    <w:rsid w:val="00E87030"/>
    <w:rsid w:val="00EB2595"/>
    <w:rsid w:val="00EB44E7"/>
    <w:rsid w:val="00EB75A7"/>
    <w:rsid w:val="00EC50B2"/>
    <w:rsid w:val="00ED3B3D"/>
    <w:rsid w:val="00F27D6C"/>
    <w:rsid w:val="00F4592F"/>
    <w:rsid w:val="00F47004"/>
    <w:rsid w:val="00F65981"/>
    <w:rsid w:val="00FA1C6D"/>
    <w:rsid w:val="00FA2A27"/>
    <w:rsid w:val="00FA3433"/>
    <w:rsid w:val="00FB2896"/>
    <w:rsid w:val="00FB6B3A"/>
    <w:rsid w:val="00FC628F"/>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2283</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209</cp:revision>
  <dcterms:created xsi:type="dcterms:W3CDTF">2016-12-22T19:50:00Z</dcterms:created>
  <dcterms:modified xsi:type="dcterms:W3CDTF">2023-11-07T18:41:00Z</dcterms:modified>
</cp:coreProperties>
</file>