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8" w:rsidRDefault="00E43378" w:rsidP="00E43378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порядке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определения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цены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участков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заключении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договоров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купли-продажи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участков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находящихся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собственности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без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торгов</w:t>
      </w:r>
      <w:proofErr w:type="spellEnd"/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29.11.2021 года                              № 59/312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порядке определения цены земельных участков при заключении договоров купли-продажи земельных участков, находящихся в муниципал</w:t>
      </w:r>
      <w:r>
        <w:rPr>
          <w:rStyle w:val="aa"/>
          <w:rFonts w:ascii="Tahoma" w:hAnsi="Tahoma" w:cs="Tahoma"/>
          <w:color w:val="000000"/>
          <w:sz w:val="12"/>
          <w:szCs w:val="12"/>
        </w:rPr>
        <w:t>ь</w:t>
      </w:r>
      <w:r>
        <w:rPr>
          <w:rStyle w:val="aa"/>
          <w:rFonts w:ascii="Tahoma" w:hAnsi="Tahoma" w:cs="Tahoma"/>
          <w:color w:val="000000"/>
          <w:sz w:val="12"/>
          <w:szCs w:val="12"/>
        </w:rPr>
        <w:t>ной собственности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области, без проведения торгов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подпунктом 3 пункта 2 статьи 39.4 Земельного кодекса Российской Федерации,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</w:t>
      </w:r>
      <w:r>
        <w:rPr>
          <w:rFonts w:ascii="Tahoma" w:hAnsi="Tahoma" w:cs="Tahoma"/>
          <w:color w:val="000000"/>
          <w:sz w:val="12"/>
          <w:szCs w:val="12"/>
        </w:rPr>
        <w:t>б</w:t>
      </w:r>
      <w:r>
        <w:rPr>
          <w:rFonts w:ascii="Tahoma" w:hAnsi="Tahoma" w:cs="Tahoma"/>
          <w:color w:val="000000"/>
          <w:sz w:val="12"/>
          <w:szCs w:val="12"/>
        </w:rPr>
        <w:t xml:space="preserve">ретаемых без проведения торгов»,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РЕШИЛО: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прилагаемый Порядок определения цены земельных участков при заключении договоров купли-продажи земельных участков, находящихся в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без проведения торгов.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и распространяется на правоотношения, возникшие с 1 марта 2015 года.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 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                                                  Т.В. Иванова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решением Собрания депутатов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29.11.2021 № 59/312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Порядок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определения цены земельных участков при заключении договоров купли-продажи земельных участков, находящихся в муниципальной собс</w:t>
      </w:r>
      <w:r>
        <w:rPr>
          <w:rStyle w:val="aa"/>
          <w:rFonts w:ascii="Tahoma" w:hAnsi="Tahoma" w:cs="Tahoma"/>
          <w:color w:val="000000"/>
          <w:sz w:val="12"/>
          <w:szCs w:val="12"/>
        </w:rPr>
        <w:t>т</w:t>
      </w:r>
      <w:r>
        <w:rPr>
          <w:rStyle w:val="aa"/>
          <w:rFonts w:ascii="Tahoma" w:hAnsi="Tahoma" w:cs="Tahoma"/>
          <w:color w:val="000000"/>
          <w:sz w:val="12"/>
          <w:szCs w:val="12"/>
        </w:rPr>
        <w:t>венности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области, без проведения торгов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Настоящий Порядок разработан в соответствии с подпунктом 3 пункта 2 статьи 39.4 Земельного кодекса Российской Федерации и устанавливает порядок опред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Цена продажи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ской области 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Цена продажи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 в размере 50 процентов от кадастровой стоимости земельного участка.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Цена продажи земельного участка, предоставленного для ведения личного подсобного, дачного хозяйства, садоводства, индивидуального гаражного или индив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в период со дня вступления в силу Федерального </w:t>
      </w:r>
      <w:hyperlink r:id="rId6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такие земельные участки образованы из земельных участков, указанных в </w:t>
      </w:r>
      <w:hyperlink r:id="rId7" w:anchor="P50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подпункте 1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настоящего пункта.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Законом Курской области от 19 декабря 2011 года № 104-ЗКО «Об обороте земель сельскохозяйственного назначения на территории Курской области».</w:t>
      </w:r>
    </w:p>
    <w:p w:rsidR="00E43378" w:rsidRDefault="00E43378" w:rsidP="00E4337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1563AB" w:rsidRPr="00E43378" w:rsidRDefault="001563AB" w:rsidP="00E43378">
      <w:pPr>
        <w:rPr>
          <w:lang w:val="ru-RU"/>
        </w:rPr>
      </w:pPr>
    </w:p>
    <w:sectPr w:rsidR="001563AB" w:rsidRPr="00E4337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B6" w:rsidRDefault="00A061B6" w:rsidP="001563AB">
      <w:r>
        <w:separator/>
      </w:r>
    </w:p>
  </w:endnote>
  <w:endnote w:type="continuationSeparator" w:id="0">
    <w:p w:rsidR="00A061B6" w:rsidRDefault="00A061B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B6" w:rsidRDefault="00A061B6" w:rsidP="001563AB">
      <w:r w:rsidRPr="001563AB">
        <w:rPr>
          <w:color w:val="000000"/>
        </w:rPr>
        <w:separator/>
      </w:r>
    </w:p>
  </w:footnote>
  <w:footnote w:type="continuationSeparator" w:id="0">
    <w:p w:rsidR="00A061B6" w:rsidRDefault="00A061B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6200D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061B6"/>
    <w:rsid w:val="00AB208E"/>
    <w:rsid w:val="00BB0CD9"/>
    <w:rsid w:val="00C54432"/>
    <w:rsid w:val="00CF37FE"/>
    <w:rsid w:val="00D150E7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mos.rkursk.ru/index.php?mun_obr=267&amp;sub_menus_id=44364&amp;num_str=1&amp;id_mat=439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CDA89473B7725B0BD25BC610466F49C0EBE090A02ABA1383F2E55A6E45961B50F5EA4FCCC6786F23007FF18aAY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</cp:revision>
  <cp:lastPrinted>2021-04-02T07:05:00Z</cp:lastPrinted>
  <dcterms:created xsi:type="dcterms:W3CDTF">2023-11-08T04:26:00Z</dcterms:created>
  <dcterms:modified xsi:type="dcterms:W3CDTF">2023-11-08T15:49:00Z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