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ACA" w:rsidRDefault="00337ACA" w:rsidP="00337ACA">
      <w:pPr>
        <w:shd w:val="clear" w:color="auto" w:fill="EEEEEE"/>
        <w:jc w:val="center"/>
        <w:rPr>
          <w:rFonts w:ascii="Tahoma" w:hAnsi="Tahoma"/>
          <w:b/>
          <w:bCs/>
          <w:color w:val="000000"/>
          <w:sz w:val="14"/>
          <w:szCs w:val="14"/>
        </w:rPr>
      </w:pPr>
      <w:r>
        <w:rPr>
          <w:rFonts w:ascii="Tahoma" w:hAnsi="Tahoma"/>
          <w:b/>
          <w:bCs/>
          <w:color w:val="000000"/>
          <w:sz w:val="14"/>
          <w:szCs w:val="14"/>
        </w:rPr>
        <w:t xml:space="preserve">О </w:t>
      </w:r>
      <w:proofErr w:type="spellStart"/>
      <w:r>
        <w:rPr>
          <w:rFonts w:ascii="Tahoma" w:hAnsi="Tahoma"/>
          <w:b/>
          <w:bCs/>
          <w:color w:val="000000"/>
          <w:sz w:val="14"/>
          <w:szCs w:val="14"/>
        </w:rPr>
        <w:t>создании</w:t>
      </w:r>
      <w:proofErr w:type="spellEnd"/>
      <w:r>
        <w:rPr>
          <w:rFonts w:ascii="Tahoma" w:hAnsi="Tahoma"/>
          <w:b/>
          <w:bCs/>
          <w:color w:val="000000"/>
          <w:sz w:val="14"/>
          <w:szCs w:val="14"/>
        </w:rPr>
        <w:t xml:space="preserve"> </w:t>
      </w:r>
      <w:proofErr w:type="spellStart"/>
      <w:r>
        <w:rPr>
          <w:rFonts w:ascii="Tahoma" w:hAnsi="Tahoma"/>
          <w:b/>
          <w:bCs/>
          <w:color w:val="000000"/>
          <w:sz w:val="14"/>
          <w:szCs w:val="14"/>
        </w:rPr>
        <w:t>комиссии</w:t>
      </w:r>
      <w:proofErr w:type="spellEnd"/>
      <w:r>
        <w:rPr>
          <w:rFonts w:ascii="Tahoma" w:hAnsi="Tahoma"/>
          <w:b/>
          <w:bCs/>
          <w:color w:val="000000"/>
          <w:sz w:val="14"/>
          <w:szCs w:val="14"/>
        </w:rPr>
        <w:t xml:space="preserve"> </w:t>
      </w:r>
      <w:proofErr w:type="spellStart"/>
      <w:r>
        <w:rPr>
          <w:rFonts w:ascii="Tahoma" w:hAnsi="Tahoma"/>
          <w:b/>
          <w:bCs/>
          <w:color w:val="000000"/>
          <w:sz w:val="14"/>
          <w:szCs w:val="14"/>
        </w:rPr>
        <w:t>для</w:t>
      </w:r>
      <w:proofErr w:type="spellEnd"/>
      <w:r>
        <w:rPr>
          <w:rFonts w:ascii="Tahoma" w:hAnsi="Tahoma"/>
          <w:b/>
          <w:bCs/>
          <w:color w:val="000000"/>
          <w:sz w:val="14"/>
          <w:szCs w:val="14"/>
        </w:rPr>
        <w:t xml:space="preserve"> </w:t>
      </w:r>
      <w:proofErr w:type="spellStart"/>
      <w:r>
        <w:rPr>
          <w:rFonts w:ascii="Tahoma" w:hAnsi="Tahoma"/>
          <w:b/>
          <w:bCs/>
          <w:color w:val="000000"/>
          <w:sz w:val="14"/>
          <w:szCs w:val="14"/>
        </w:rPr>
        <w:t>проведения</w:t>
      </w:r>
      <w:proofErr w:type="spellEnd"/>
      <w:r>
        <w:rPr>
          <w:rFonts w:ascii="Tahoma" w:hAnsi="Tahoma"/>
          <w:b/>
          <w:bCs/>
          <w:color w:val="000000"/>
          <w:sz w:val="14"/>
          <w:szCs w:val="14"/>
        </w:rPr>
        <w:t xml:space="preserve"> </w:t>
      </w:r>
      <w:proofErr w:type="spellStart"/>
      <w:r>
        <w:rPr>
          <w:rFonts w:ascii="Tahoma" w:hAnsi="Tahoma"/>
          <w:b/>
          <w:bCs/>
          <w:color w:val="000000"/>
          <w:sz w:val="14"/>
          <w:szCs w:val="14"/>
        </w:rPr>
        <w:t>осмотра</w:t>
      </w:r>
      <w:proofErr w:type="spellEnd"/>
      <w:r>
        <w:rPr>
          <w:rFonts w:ascii="Tahoma" w:hAnsi="Tahoma"/>
          <w:b/>
          <w:bCs/>
          <w:color w:val="000000"/>
          <w:sz w:val="14"/>
          <w:szCs w:val="14"/>
        </w:rPr>
        <w:t xml:space="preserve"> </w:t>
      </w:r>
      <w:proofErr w:type="spellStart"/>
      <w:r>
        <w:rPr>
          <w:rFonts w:ascii="Tahoma" w:hAnsi="Tahoma"/>
          <w:b/>
          <w:bCs/>
          <w:color w:val="000000"/>
          <w:sz w:val="14"/>
          <w:szCs w:val="14"/>
        </w:rPr>
        <w:t>здания</w:t>
      </w:r>
      <w:proofErr w:type="spellEnd"/>
      <w:r>
        <w:rPr>
          <w:rFonts w:ascii="Tahoma" w:hAnsi="Tahoma"/>
          <w:b/>
          <w:bCs/>
          <w:color w:val="000000"/>
          <w:sz w:val="14"/>
          <w:szCs w:val="14"/>
        </w:rPr>
        <w:t xml:space="preserve">, </w:t>
      </w:r>
      <w:proofErr w:type="spellStart"/>
      <w:r>
        <w:rPr>
          <w:rFonts w:ascii="Tahoma" w:hAnsi="Tahoma"/>
          <w:b/>
          <w:bCs/>
          <w:color w:val="000000"/>
          <w:sz w:val="14"/>
          <w:szCs w:val="14"/>
        </w:rPr>
        <w:t>сооружения</w:t>
      </w:r>
      <w:proofErr w:type="spellEnd"/>
      <w:r>
        <w:rPr>
          <w:rFonts w:ascii="Tahoma" w:hAnsi="Tahoma"/>
          <w:b/>
          <w:bCs/>
          <w:color w:val="000000"/>
          <w:sz w:val="14"/>
          <w:szCs w:val="14"/>
        </w:rPr>
        <w:t xml:space="preserve">, </w:t>
      </w:r>
      <w:proofErr w:type="spellStart"/>
      <w:r>
        <w:rPr>
          <w:rFonts w:ascii="Tahoma" w:hAnsi="Tahoma"/>
          <w:b/>
          <w:bCs/>
          <w:color w:val="000000"/>
          <w:sz w:val="14"/>
          <w:szCs w:val="14"/>
        </w:rPr>
        <w:t>объекта</w:t>
      </w:r>
      <w:proofErr w:type="spellEnd"/>
      <w:r>
        <w:rPr>
          <w:rFonts w:ascii="Tahoma" w:hAnsi="Tahoma"/>
          <w:b/>
          <w:bCs/>
          <w:color w:val="000000"/>
          <w:sz w:val="14"/>
          <w:szCs w:val="14"/>
        </w:rPr>
        <w:t xml:space="preserve"> </w:t>
      </w:r>
      <w:proofErr w:type="spellStart"/>
      <w:r>
        <w:rPr>
          <w:rFonts w:ascii="Tahoma" w:hAnsi="Tahoma"/>
          <w:b/>
          <w:bCs/>
          <w:color w:val="000000"/>
          <w:sz w:val="14"/>
          <w:szCs w:val="14"/>
        </w:rPr>
        <w:t>незавершенного</w:t>
      </w:r>
      <w:proofErr w:type="spellEnd"/>
      <w:r>
        <w:rPr>
          <w:rFonts w:ascii="Tahoma" w:hAnsi="Tahoma"/>
          <w:b/>
          <w:bCs/>
          <w:color w:val="000000"/>
          <w:sz w:val="14"/>
          <w:szCs w:val="14"/>
        </w:rPr>
        <w:t xml:space="preserve"> </w:t>
      </w:r>
      <w:proofErr w:type="spellStart"/>
      <w:r>
        <w:rPr>
          <w:rFonts w:ascii="Tahoma" w:hAnsi="Tahoma"/>
          <w:b/>
          <w:bCs/>
          <w:color w:val="000000"/>
          <w:sz w:val="14"/>
          <w:szCs w:val="14"/>
        </w:rPr>
        <w:t>строительства</w:t>
      </w:r>
      <w:proofErr w:type="spellEnd"/>
      <w:r>
        <w:rPr>
          <w:rFonts w:ascii="Tahoma" w:hAnsi="Tahoma"/>
          <w:b/>
          <w:bCs/>
          <w:color w:val="000000"/>
          <w:sz w:val="14"/>
          <w:szCs w:val="14"/>
        </w:rPr>
        <w:t xml:space="preserve"> </w:t>
      </w:r>
      <w:proofErr w:type="spellStart"/>
      <w:r>
        <w:rPr>
          <w:rFonts w:ascii="Tahoma" w:hAnsi="Tahoma"/>
          <w:b/>
          <w:bCs/>
          <w:color w:val="000000"/>
          <w:sz w:val="14"/>
          <w:szCs w:val="14"/>
        </w:rPr>
        <w:t>при</w:t>
      </w:r>
      <w:proofErr w:type="spellEnd"/>
      <w:r>
        <w:rPr>
          <w:rFonts w:ascii="Tahoma" w:hAnsi="Tahoma"/>
          <w:b/>
          <w:bCs/>
          <w:color w:val="000000"/>
          <w:sz w:val="14"/>
          <w:szCs w:val="14"/>
        </w:rPr>
        <w:t xml:space="preserve"> </w:t>
      </w:r>
      <w:proofErr w:type="spellStart"/>
      <w:r>
        <w:rPr>
          <w:rFonts w:ascii="Tahoma" w:hAnsi="Tahoma"/>
          <w:b/>
          <w:bCs/>
          <w:color w:val="000000"/>
          <w:sz w:val="14"/>
          <w:szCs w:val="14"/>
        </w:rPr>
        <w:t>проведении</w:t>
      </w:r>
      <w:proofErr w:type="spellEnd"/>
      <w:r>
        <w:rPr>
          <w:rFonts w:ascii="Tahoma" w:hAnsi="Tahoma"/>
          <w:b/>
          <w:bCs/>
          <w:color w:val="000000"/>
          <w:sz w:val="14"/>
          <w:szCs w:val="14"/>
        </w:rPr>
        <w:t xml:space="preserve"> </w:t>
      </w:r>
      <w:proofErr w:type="spellStart"/>
      <w:r>
        <w:rPr>
          <w:rFonts w:ascii="Tahoma" w:hAnsi="Tahoma"/>
          <w:b/>
          <w:bCs/>
          <w:color w:val="000000"/>
          <w:sz w:val="14"/>
          <w:szCs w:val="14"/>
        </w:rPr>
        <w:t>мероприятий</w:t>
      </w:r>
      <w:proofErr w:type="spellEnd"/>
      <w:r>
        <w:rPr>
          <w:rFonts w:ascii="Tahoma" w:hAnsi="Tahoma"/>
          <w:b/>
          <w:bCs/>
          <w:color w:val="000000"/>
          <w:sz w:val="14"/>
          <w:szCs w:val="14"/>
        </w:rPr>
        <w:t xml:space="preserve"> </w:t>
      </w:r>
      <w:proofErr w:type="spellStart"/>
      <w:r>
        <w:rPr>
          <w:rFonts w:ascii="Tahoma" w:hAnsi="Tahoma"/>
          <w:b/>
          <w:bCs/>
          <w:color w:val="000000"/>
          <w:sz w:val="14"/>
          <w:szCs w:val="14"/>
        </w:rPr>
        <w:t>по</w:t>
      </w:r>
      <w:proofErr w:type="spellEnd"/>
      <w:r>
        <w:rPr>
          <w:rFonts w:ascii="Tahoma" w:hAnsi="Tahoma"/>
          <w:b/>
          <w:bCs/>
          <w:color w:val="000000"/>
          <w:sz w:val="14"/>
          <w:szCs w:val="14"/>
        </w:rPr>
        <w:t xml:space="preserve"> </w:t>
      </w:r>
      <w:proofErr w:type="spellStart"/>
      <w:r>
        <w:rPr>
          <w:rFonts w:ascii="Tahoma" w:hAnsi="Tahoma"/>
          <w:b/>
          <w:bCs/>
          <w:color w:val="000000"/>
          <w:sz w:val="14"/>
          <w:szCs w:val="14"/>
        </w:rPr>
        <w:t>выявлению</w:t>
      </w:r>
      <w:proofErr w:type="spellEnd"/>
      <w:r>
        <w:rPr>
          <w:rFonts w:ascii="Tahoma" w:hAnsi="Tahoma"/>
          <w:b/>
          <w:bCs/>
          <w:color w:val="000000"/>
          <w:sz w:val="14"/>
          <w:szCs w:val="14"/>
        </w:rPr>
        <w:t xml:space="preserve"> </w:t>
      </w:r>
      <w:proofErr w:type="spellStart"/>
      <w:r>
        <w:rPr>
          <w:rFonts w:ascii="Tahoma" w:hAnsi="Tahoma"/>
          <w:b/>
          <w:bCs/>
          <w:color w:val="000000"/>
          <w:sz w:val="14"/>
          <w:szCs w:val="14"/>
        </w:rPr>
        <w:t>правообладателей</w:t>
      </w:r>
      <w:proofErr w:type="spellEnd"/>
      <w:r>
        <w:rPr>
          <w:rFonts w:ascii="Tahoma" w:hAnsi="Tahoma"/>
          <w:b/>
          <w:bCs/>
          <w:color w:val="000000"/>
          <w:sz w:val="14"/>
          <w:szCs w:val="14"/>
        </w:rPr>
        <w:t xml:space="preserve"> </w:t>
      </w:r>
      <w:proofErr w:type="spellStart"/>
      <w:r>
        <w:rPr>
          <w:rFonts w:ascii="Tahoma" w:hAnsi="Tahoma"/>
          <w:b/>
          <w:bCs/>
          <w:color w:val="000000"/>
          <w:sz w:val="14"/>
          <w:szCs w:val="14"/>
        </w:rPr>
        <w:t>ранее</w:t>
      </w:r>
      <w:proofErr w:type="spellEnd"/>
      <w:r>
        <w:rPr>
          <w:rFonts w:ascii="Tahoma" w:hAnsi="Tahoma"/>
          <w:b/>
          <w:bCs/>
          <w:color w:val="000000"/>
          <w:sz w:val="14"/>
          <w:szCs w:val="14"/>
        </w:rPr>
        <w:t xml:space="preserve"> </w:t>
      </w:r>
      <w:proofErr w:type="spellStart"/>
      <w:r>
        <w:rPr>
          <w:rFonts w:ascii="Tahoma" w:hAnsi="Tahoma"/>
          <w:b/>
          <w:bCs/>
          <w:color w:val="000000"/>
          <w:sz w:val="14"/>
          <w:szCs w:val="14"/>
        </w:rPr>
        <w:t>учтенных</w:t>
      </w:r>
      <w:proofErr w:type="spellEnd"/>
      <w:r>
        <w:rPr>
          <w:rFonts w:ascii="Tahoma" w:hAnsi="Tahoma"/>
          <w:b/>
          <w:bCs/>
          <w:color w:val="000000"/>
          <w:sz w:val="14"/>
          <w:szCs w:val="14"/>
        </w:rPr>
        <w:t xml:space="preserve"> </w:t>
      </w:r>
      <w:proofErr w:type="spellStart"/>
      <w:r>
        <w:rPr>
          <w:rFonts w:ascii="Tahoma" w:hAnsi="Tahoma"/>
          <w:b/>
          <w:bCs/>
          <w:color w:val="000000"/>
          <w:sz w:val="14"/>
          <w:szCs w:val="14"/>
        </w:rPr>
        <w:t>объектов</w:t>
      </w:r>
      <w:proofErr w:type="spellEnd"/>
      <w:r>
        <w:rPr>
          <w:rFonts w:ascii="Tahoma" w:hAnsi="Tahoma"/>
          <w:b/>
          <w:bCs/>
          <w:color w:val="000000"/>
          <w:sz w:val="14"/>
          <w:szCs w:val="14"/>
        </w:rPr>
        <w:t xml:space="preserve"> </w:t>
      </w:r>
      <w:proofErr w:type="spellStart"/>
      <w:r>
        <w:rPr>
          <w:rFonts w:ascii="Tahoma" w:hAnsi="Tahoma"/>
          <w:b/>
          <w:bCs/>
          <w:color w:val="000000"/>
          <w:sz w:val="14"/>
          <w:szCs w:val="14"/>
        </w:rPr>
        <w:t>недвижимости</w:t>
      </w:r>
      <w:proofErr w:type="spellEnd"/>
    </w:p>
    <w:p w:rsidR="00337ACA" w:rsidRDefault="00337ACA" w:rsidP="00337ACA">
      <w:pPr>
        <w:pStyle w:val="ab"/>
        <w:shd w:val="clear" w:color="auto" w:fill="EEEEEE"/>
        <w:spacing w:before="0" w:beforeAutospacing="0" w:after="0" w:afterAutospacing="0"/>
        <w:jc w:val="both"/>
        <w:rPr>
          <w:rFonts w:ascii="Tahoma" w:hAnsi="Tahoma" w:cs="Tahoma"/>
          <w:color w:val="000000"/>
          <w:sz w:val="12"/>
          <w:szCs w:val="12"/>
        </w:rPr>
      </w:pPr>
      <w:r>
        <w:rPr>
          <w:rStyle w:val="aa"/>
          <w:rFonts w:ascii="Tahoma" w:hAnsi="Tahoma" w:cs="Tahoma"/>
          <w:color w:val="000000"/>
          <w:sz w:val="12"/>
          <w:szCs w:val="12"/>
        </w:rPr>
        <w:t>РОССИЙСКАЯ ФЕДЕРАЦИЯ</w:t>
      </w:r>
    </w:p>
    <w:p w:rsidR="00337ACA" w:rsidRDefault="00337ACA" w:rsidP="00337ACA">
      <w:pPr>
        <w:pStyle w:val="ab"/>
        <w:shd w:val="clear" w:color="auto" w:fill="EEEEEE"/>
        <w:spacing w:before="0" w:beforeAutospacing="0" w:after="0" w:afterAutospacing="0"/>
        <w:jc w:val="both"/>
        <w:rPr>
          <w:rFonts w:ascii="Tahoma" w:hAnsi="Tahoma" w:cs="Tahoma"/>
          <w:color w:val="000000"/>
          <w:sz w:val="12"/>
          <w:szCs w:val="12"/>
        </w:rPr>
      </w:pPr>
      <w:r>
        <w:rPr>
          <w:rStyle w:val="aa"/>
          <w:rFonts w:ascii="Tahoma" w:hAnsi="Tahoma" w:cs="Tahoma"/>
          <w:color w:val="000000"/>
          <w:sz w:val="12"/>
          <w:szCs w:val="12"/>
        </w:rPr>
        <w:t>КУРСКАЯ ОБЛАСТЬ МЕДВЕНСКИЙ РАЙОН</w:t>
      </w:r>
    </w:p>
    <w:p w:rsidR="00337ACA" w:rsidRDefault="00337ACA" w:rsidP="00337ACA">
      <w:pPr>
        <w:pStyle w:val="ab"/>
        <w:shd w:val="clear" w:color="auto" w:fill="EEEEEE"/>
        <w:spacing w:before="0" w:beforeAutospacing="0" w:after="0" w:afterAutospacing="0"/>
        <w:jc w:val="both"/>
        <w:rPr>
          <w:rFonts w:ascii="Tahoma" w:hAnsi="Tahoma" w:cs="Tahoma"/>
          <w:color w:val="000000"/>
          <w:sz w:val="12"/>
          <w:szCs w:val="12"/>
        </w:rPr>
      </w:pPr>
      <w:r>
        <w:rPr>
          <w:rStyle w:val="aa"/>
          <w:rFonts w:ascii="Tahoma" w:hAnsi="Tahoma" w:cs="Tahoma"/>
          <w:color w:val="000000"/>
          <w:sz w:val="12"/>
          <w:szCs w:val="12"/>
        </w:rPr>
        <w:t>АДМИНИСТРАЦИЯ АМОСОВСКОГО СЕЛЬСОВЕТА</w:t>
      </w:r>
    </w:p>
    <w:p w:rsidR="00337ACA" w:rsidRDefault="00337ACA" w:rsidP="00337ACA">
      <w:pPr>
        <w:pStyle w:val="ab"/>
        <w:shd w:val="clear" w:color="auto" w:fill="EEEEEE"/>
        <w:spacing w:before="0" w:beforeAutospacing="0" w:after="0" w:afterAutospacing="0"/>
        <w:jc w:val="both"/>
        <w:rPr>
          <w:rFonts w:ascii="Tahoma" w:hAnsi="Tahoma" w:cs="Tahoma"/>
          <w:color w:val="000000"/>
          <w:sz w:val="12"/>
          <w:szCs w:val="12"/>
        </w:rPr>
      </w:pPr>
      <w:r>
        <w:rPr>
          <w:rStyle w:val="aa"/>
          <w:rFonts w:ascii="Tahoma" w:hAnsi="Tahoma" w:cs="Tahoma"/>
          <w:color w:val="000000"/>
          <w:sz w:val="12"/>
          <w:szCs w:val="12"/>
        </w:rPr>
        <w:t> </w:t>
      </w:r>
    </w:p>
    <w:p w:rsidR="00337ACA" w:rsidRDefault="00337ACA" w:rsidP="00337ACA">
      <w:pPr>
        <w:pStyle w:val="ab"/>
        <w:shd w:val="clear" w:color="auto" w:fill="EEEEEE"/>
        <w:spacing w:before="0" w:beforeAutospacing="0" w:after="0" w:afterAutospacing="0"/>
        <w:jc w:val="both"/>
        <w:rPr>
          <w:rFonts w:ascii="Tahoma" w:hAnsi="Tahoma" w:cs="Tahoma"/>
          <w:color w:val="000000"/>
          <w:sz w:val="12"/>
          <w:szCs w:val="12"/>
        </w:rPr>
      </w:pPr>
      <w:r>
        <w:rPr>
          <w:rStyle w:val="aa"/>
          <w:rFonts w:ascii="Tahoma" w:hAnsi="Tahoma" w:cs="Tahoma"/>
          <w:color w:val="000000"/>
          <w:sz w:val="12"/>
          <w:szCs w:val="12"/>
        </w:rPr>
        <w:t>ПОСТАНОВЛЕНИЕ</w:t>
      </w:r>
    </w:p>
    <w:p w:rsidR="00337ACA" w:rsidRDefault="00337ACA" w:rsidP="00337ACA">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37ACA" w:rsidRDefault="00337ACA" w:rsidP="00337ACA">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12.08.2021                                        № 88-па</w:t>
      </w:r>
    </w:p>
    <w:p w:rsidR="00337ACA" w:rsidRDefault="00337ACA" w:rsidP="00337ACA">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37ACA" w:rsidRDefault="00337ACA" w:rsidP="00337ACA">
      <w:pPr>
        <w:pStyle w:val="ab"/>
        <w:shd w:val="clear" w:color="auto" w:fill="EEEEEE"/>
        <w:spacing w:before="0" w:beforeAutospacing="0" w:after="0" w:afterAutospacing="0"/>
        <w:jc w:val="both"/>
        <w:rPr>
          <w:rFonts w:ascii="Tahoma" w:hAnsi="Tahoma" w:cs="Tahoma"/>
          <w:color w:val="000000"/>
          <w:sz w:val="12"/>
          <w:szCs w:val="12"/>
        </w:rPr>
      </w:pPr>
      <w:r>
        <w:rPr>
          <w:rStyle w:val="aa"/>
          <w:rFonts w:ascii="Tahoma" w:hAnsi="Tahoma" w:cs="Tahoma"/>
          <w:color w:val="000000"/>
          <w:sz w:val="12"/>
          <w:szCs w:val="12"/>
        </w:rPr>
        <w:t>О создании комиссии для проведения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w:t>
      </w:r>
    </w:p>
    <w:p w:rsidR="00337ACA" w:rsidRDefault="00337ACA" w:rsidP="00337ACA">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37ACA" w:rsidRDefault="00337ACA" w:rsidP="00337ACA">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37ACA" w:rsidRDefault="00337ACA" w:rsidP="00337ACA">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 соответствии с приказом Федеральной службы государственной регистрации, кадастра и картографии (</w:t>
      </w:r>
      <w:proofErr w:type="spellStart"/>
      <w:r>
        <w:rPr>
          <w:rFonts w:ascii="Tahoma" w:hAnsi="Tahoma" w:cs="Tahoma"/>
          <w:color w:val="000000"/>
          <w:sz w:val="12"/>
          <w:szCs w:val="12"/>
        </w:rPr>
        <w:t>Росреестра</w:t>
      </w:r>
      <w:proofErr w:type="spellEnd"/>
      <w:r>
        <w:rPr>
          <w:rFonts w:ascii="Tahoma" w:hAnsi="Tahoma" w:cs="Tahoma"/>
          <w:color w:val="000000"/>
          <w:sz w:val="12"/>
          <w:szCs w:val="12"/>
        </w:rPr>
        <w:t xml:space="preserve">) от 28.04.2021 № </w:t>
      </w:r>
      <w:proofErr w:type="gramStart"/>
      <w:r>
        <w:rPr>
          <w:rFonts w:ascii="Tahoma" w:hAnsi="Tahoma" w:cs="Tahoma"/>
          <w:color w:val="000000"/>
          <w:sz w:val="12"/>
          <w:szCs w:val="12"/>
        </w:rPr>
        <w:t>П</w:t>
      </w:r>
      <w:proofErr w:type="gramEnd"/>
      <w:r>
        <w:rPr>
          <w:rFonts w:ascii="Tahoma" w:hAnsi="Tahoma" w:cs="Tahoma"/>
          <w:color w:val="000000"/>
          <w:sz w:val="12"/>
          <w:szCs w:val="12"/>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w:t>
      </w:r>
      <w:proofErr w:type="spellStart"/>
      <w:r>
        <w:rPr>
          <w:rFonts w:ascii="Tahoma" w:hAnsi="Tahoma" w:cs="Tahoma"/>
          <w:color w:val="000000"/>
          <w:sz w:val="12"/>
          <w:szCs w:val="12"/>
        </w:rPr>
        <w:t>Амосовского</w:t>
      </w:r>
      <w:proofErr w:type="spellEnd"/>
      <w:r>
        <w:rPr>
          <w:rFonts w:ascii="Tahoma" w:hAnsi="Tahoma" w:cs="Tahoma"/>
          <w:color w:val="000000"/>
          <w:sz w:val="12"/>
          <w:szCs w:val="12"/>
        </w:rPr>
        <w:t xml:space="preserve"> сельсовета </w:t>
      </w:r>
      <w:proofErr w:type="spellStart"/>
      <w:r>
        <w:rPr>
          <w:rFonts w:ascii="Tahoma" w:hAnsi="Tahoma" w:cs="Tahoma"/>
          <w:color w:val="000000"/>
          <w:sz w:val="12"/>
          <w:szCs w:val="12"/>
        </w:rPr>
        <w:t>Медвенского</w:t>
      </w:r>
      <w:proofErr w:type="spellEnd"/>
      <w:r>
        <w:rPr>
          <w:rFonts w:ascii="Tahoma" w:hAnsi="Tahoma" w:cs="Tahoma"/>
          <w:color w:val="000000"/>
          <w:sz w:val="12"/>
          <w:szCs w:val="12"/>
        </w:rPr>
        <w:t xml:space="preserve"> района Курской области</w:t>
      </w:r>
    </w:p>
    <w:p w:rsidR="00337ACA" w:rsidRDefault="00337ACA" w:rsidP="00337ACA">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ПОСТАНОВЛЯЕТ:</w:t>
      </w:r>
    </w:p>
    <w:p w:rsidR="00337ACA" w:rsidRDefault="00337ACA" w:rsidP="00337ACA">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1.Создать комиссии по проведению осмотра здания, сооружения, объекта незавершенного строительства при проведении мероприятий по выявлению правооблад</w:t>
      </w:r>
      <w:r>
        <w:rPr>
          <w:rFonts w:ascii="Tahoma" w:hAnsi="Tahoma" w:cs="Tahoma"/>
          <w:color w:val="000000"/>
          <w:sz w:val="12"/>
          <w:szCs w:val="12"/>
        </w:rPr>
        <w:t>а</w:t>
      </w:r>
      <w:r>
        <w:rPr>
          <w:rFonts w:ascii="Tahoma" w:hAnsi="Tahoma" w:cs="Tahoma"/>
          <w:color w:val="000000"/>
          <w:sz w:val="12"/>
          <w:szCs w:val="12"/>
        </w:rPr>
        <w:t>телей ранее учтенных объектов недвижимости и утвердить ее состав.</w:t>
      </w:r>
    </w:p>
    <w:p w:rsidR="00337ACA" w:rsidRDefault="00337ACA" w:rsidP="00337ACA">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xml:space="preserve">2. </w:t>
      </w:r>
      <w:proofErr w:type="gramStart"/>
      <w:r>
        <w:rPr>
          <w:rFonts w:ascii="Tahoma" w:hAnsi="Tahoma" w:cs="Tahoma"/>
          <w:color w:val="000000"/>
          <w:sz w:val="12"/>
          <w:szCs w:val="12"/>
        </w:rPr>
        <w:t>Контроль за</w:t>
      </w:r>
      <w:proofErr w:type="gramEnd"/>
      <w:r>
        <w:rPr>
          <w:rFonts w:ascii="Tahoma" w:hAnsi="Tahoma" w:cs="Tahoma"/>
          <w:color w:val="000000"/>
          <w:sz w:val="12"/>
          <w:szCs w:val="12"/>
        </w:rPr>
        <w:t xml:space="preserve"> выполнением настоящего постановления оставляю за собой.</w:t>
      </w:r>
    </w:p>
    <w:p w:rsidR="00337ACA" w:rsidRDefault="00337ACA" w:rsidP="00337ACA">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 Настоящее постановление вступает в силу со дня подписания и подлежит размещению на официальном сайте муниципального образования «</w:t>
      </w:r>
      <w:proofErr w:type="spellStart"/>
      <w:r>
        <w:rPr>
          <w:rFonts w:ascii="Tahoma" w:hAnsi="Tahoma" w:cs="Tahoma"/>
          <w:color w:val="000000"/>
          <w:sz w:val="12"/>
          <w:szCs w:val="12"/>
        </w:rPr>
        <w:t>Амосовский</w:t>
      </w:r>
      <w:proofErr w:type="spellEnd"/>
      <w:r>
        <w:rPr>
          <w:rFonts w:ascii="Tahoma" w:hAnsi="Tahoma" w:cs="Tahoma"/>
          <w:color w:val="000000"/>
          <w:sz w:val="12"/>
          <w:szCs w:val="12"/>
        </w:rPr>
        <w:t xml:space="preserve"> сельс</w:t>
      </w:r>
      <w:r>
        <w:rPr>
          <w:rFonts w:ascii="Tahoma" w:hAnsi="Tahoma" w:cs="Tahoma"/>
          <w:color w:val="000000"/>
          <w:sz w:val="12"/>
          <w:szCs w:val="12"/>
        </w:rPr>
        <w:t>о</w:t>
      </w:r>
      <w:r>
        <w:rPr>
          <w:rFonts w:ascii="Tahoma" w:hAnsi="Tahoma" w:cs="Tahoma"/>
          <w:color w:val="000000"/>
          <w:sz w:val="12"/>
          <w:szCs w:val="12"/>
        </w:rPr>
        <w:t xml:space="preserve">вет» </w:t>
      </w:r>
      <w:proofErr w:type="spellStart"/>
      <w:r>
        <w:rPr>
          <w:rFonts w:ascii="Tahoma" w:hAnsi="Tahoma" w:cs="Tahoma"/>
          <w:color w:val="000000"/>
          <w:sz w:val="12"/>
          <w:szCs w:val="12"/>
        </w:rPr>
        <w:t>Медвенского</w:t>
      </w:r>
      <w:proofErr w:type="spellEnd"/>
      <w:r>
        <w:rPr>
          <w:rFonts w:ascii="Tahoma" w:hAnsi="Tahoma" w:cs="Tahoma"/>
          <w:color w:val="000000"/>
          <w:sz w:val="12"/>
          <w:szCs w:val="12"/>
        </w:rPr>
        <w:t xml:space="preserve"> района Курской области в сети «Интернет».</w:t>
      </w:r>
    </w:p>
    <w:p w:rsidR="00337ACA" w:rsidRDefault="00337ACA" w:rsidP="00337ACA">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37ACA" w:rsidRDefault="00337ACA" w:rsidP="00337ACA">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37ACA" w:rsidRDefault="00337ACA" w:rsidP="00337ACA">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37ACA" w:rsidRDefault="00337ACA" w:rsidP="00337ACA">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и.о</w:t>
      </w:r>
      <w:proofErr w:type="gramStart"/>
      <w:r>
        <w:rPr>
          <w:rFonts w:ascii="Tahoma" w:hAnsi="Tahoma" w:cs="Tahoma"/>
          <w:color w:val="000000"/>
          <w:sz w:val="12"/>
          <w:szCs w:val="12"/>
        </w:rPr>
        <w:t>.Г</w:t>
      </w:r>
      <w:proofErr w:type="gramEnd"/>
      <w:r>
        <w:rPr>
          <w:rFonts w:ascii="Tahoma" w:hAnsi="Tahoma" w:cs="Tahoma"/>
          <w:color w:val="000000"/>
          <w:sz w:val="12"/>
          <w:szCs w:val="12"/>
        </w:rPr>
        <w:t xml:space="preserve">лавы </w:t>
      </w:r>
      <w:proofErr w:type="spellStart"/>
      <w:r>
        <w:rPr>
          <w:rFonts w:ascii="Tahoma" w:hAnsi="Tahoma" w:cs="Tahoma"/>
          <w:color w:val="000000"/>
          <w:sz w:val="12"/>
          <w:szCs w:val="12"/>
        </w:rPr>
        <w:t>Амосовского</w:t>
      </w:r>
      <w:proofErr w:type="spellEnd"/>
      <w:r>
        <w:rPr>
          <w:rFonts w:ascii="Tahoma" w:hAnsi="Tahoma" w:cs="Tahoma"/>
          <w:color w:val="000000"/>
          <w:sz w:val="12"/>
          <w:szCs w:val="12"/>
        </w:rPr>
        <w:t xml:space="preserve"> сельсовета</w:t>
      </w:r>
    </w:p>
    <w:p w:rsidR="00337ACA" w:rsidRDefault="00337ACA" w:rsidP="00337ACA">
      <w:pPr>
        <w:pStyle w:val="ab"/>
        <w:shd w:val="clear" w:color="auto" w:fill="EEEEEE"/>
        <w:spacing w:before="0" w:beforeAutospacing="0" w:after="0" w:afterAutospacing="0"/>
        <w:jc w:val="both"/>
        <w:rPr>
          <w:rFonts w:ascii="Tahoma" w:hAnsi="Tahoma" w:cs="Tahoma"/>
          <w:color w:val="000000"/>
          <w:sz w:val="12"/>
          <w:szCs w:val="12"/>
        </w:rPr>
      </w:pPr>
      <w:proofErr w:type="spellStart"/>
      <w:r>
        <w:rPr>
          <w:rFonts w:ascii="Tahoma" w:hAnsi="Tahoma" w:cs="Tahoma"/>
          <w:color w:val="000000"/>
          <w:sz w:val="12"/>
          <w:szCs w:val="12"/>
        </w:rPr>
        <w:t>Медвенского</w:t>
      </w:r>
      <w:proofErr w:type="spellEnd"/>
      <w:r>
        <w:rPr>
          <w:rFonts w:ascii="Tahoma" w:hAnsi="Tahoma" w:cs="Tahoma"/>
          <w:color w:val="000000"/>
          <w:sz w:val="12"/>
          <w:szCs w:val="12"/>
        </w:rPr>
        <w:t xml:space="preserve"> района                                                                                             С.Н. Харитонова</w:t>
      </w:r>
    </w:p>
    <w:p w:rsidR="00337ACA" w:rsidRDefault="00337ACA" w:rsidP="00337ACA">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37ACA" w:rsidRDefault="00337ACA" w:rsidP="00337ACA">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37ACA" w:rsidRDefault="00337ACA" w:rsidP="00337ACA">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37ACA" w:rsidRDefault="00337ACA" w:rsidP="00337ACA">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Утвержден</w:t>
      </w:r>
    </w:p>
    <w:p w:rsidR="00337ACA" w:rsidRDefault="00337ACA" w:rsidP="00337ACA">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xml:space="preserve">постановлением Администрации </w:t>
      </w:r>
      <w:proofErr w:type="spellStart"/>
      <w:r>
        <w:rPr>
          <w:rFonts w:ascii="Tahoma" w:hAnsi="Tahoma" w:cs="Tahoma"/>
          <w:color w:val="000000"/>
          <w:sz w:val="12"/>
          <w:szCs w:val="12"/>
        </w:rPr>
        <w:t>Амосовского</w:t>
      </w:r>
      <w:proofErr w:type="spellEnd"/>
      <w:r>
        <w:rPr>
          <w:rFonts w:ascii="Tahoma" w:hAnsi="Tahoma" w:cs="Tahoma"/>
          <w:color w:val="000000"/>
          <w:sz w:val="12"/>
          <w:szCs w:val="12"/>
        </w:rPr>
        <w:t xml:space="preserve"> сельсовета</w:t>
      </w:r>
    </w:p>
    <w:p w:rsidR="00337ACA" w:rsidRDefault="00337ACA" w:rsidP="00337ACA">
      <w:pPr>
        <w:pStyle w:val="ab"/>
        <w:shd w:val="clear" w:color="auto" w:fill="EEEEEE"/>
        <w:spacing w:before="0" w:beforeAutospacing="0" w:after="0" w:afterAutospacing="0"/>
        <w:jc w:val="both"/>
        <w:rPr>
          <w:rFonts w:ascii="Tahoma" w:hAnsi="Tahoma" w:cs="Tahoma"/>
          <w:color w:val="000000"/>
          <w:sz w:val="12"/>
          <w:szCs w:val="12"/>
        </w:rPr>
      </w:pPr>
      <w:proofErr w:type="spellStart"/>
      <w:r>
        <w:rPr>
          <w:rFonts w:ascii="Tahoma" w:hAnsi="Tahoma" w:cs="Tahoma"/>
          <w:color w:val="000000"/>
          <w:sz w:val="12"/>
          <w:szCs w:val="12"/>
        </w:rPr>
        <w:t>Медвенского</w:t>
      </w:r>
      <w:proofErr w:type="spellEnd"/>
      <w:r>
        <w:rPr>
          <w:rFonts w:ascii="Tahoma" w:hAnsi="Tahoma" w:cs="Tahoma"/>
          <w:color w:val="000000"/>
          <w:sz w:val="12"/>
          <w:szCs w:val="12"/>
        </w:rPr>
        <w:t xml:space="preserve"> района</w:t>
      </w:r>
    </w:p>
    <w:p w:rsidR="00337ACA" w:rsidRDefault="00337ACA" w:rsidP="00337ACA">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от 12.08.2021 № 88-па</w:t>
      </w:r>
    </w:p>
    <w:p w:rsidR="00337ACA" w:rsidRDefault="00337ACA" w:rsidP="00337ACA">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37ACA" w:rsidRDefault="00337ACA" w:rsidP="00337ACA">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37ACA" w:rsidRDefault="00337ACA" w:rsidP="00337ACA">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37ACA" w:rsidRDefault="00337ACA" w:rsidP="00337ACA">
      <w:pPr>
        <w:pStyle w:val="2"/>
        <w:shd w:val="clear" w:color="auto" w:fill="EEEEEE"/>
        <w:rPr>
          <w:rFonts w:ascii="Tahoma" w:hAnsi="Tahoma"/>
          <w:color w:val="000000"/>
          <w:sz w:val="36"/>
          <w:szCs w:val="36"/>
        </w:rPr>
      </w:pPr>
      <w:r>
        <w:rPr>
          <w:rFonts w:ascii="Tahoma" w:hAnsi="Tahoma"/>
          <w:color w:val="000000"/>
          <w:sz w:val="20"/>
          <w:szCs w:val="20"/>
        </w:rPr>
        <w:t>СОСТАВ</w:t>
      </w:r>
    </w:p>
    <w:p w:rsidR="00337ACA" w:rsidRDefault="00337ACA" w:rsidP="00337ACA">
      <w:pPr>
        <w:pStyle w:val="ab"/>
        <w:shd w:val="clear" w:color="auto" w:fill="EEEEEE"/>
        <w:spacing w:before="0" w:beforeAutospacing="0" w:after="0" w:afterAutospacing="0"/>
        <w:jc w:val="center"/>
        <w:rPr>
          <w:rFonts w:ascii="Tahoma" w:hAnsi="Tahoma" w:cs="Tahoma"/>
          <w:color w:val="000000"/>
          <w:sz w:val="12"/>
          <w:szCs w:val="12"/>
        </w:rPr>
      </w:pPr>
      <w:r>
        <w:rPr>
          <w:rStyle w:val="aa"/>
          <w:rFonts w:ascii="Tahoma" w:hAnsi="Tahoma" w:cs="Tahoma"/>
          <w:color w:val="000000"/>
          <w:sz w:val="20"/>
          <w:szCs w:val="20"/>
        </w:rPr>
        <w:t>комиссии для проведения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w:t>
      </w:r>
    </w:p>
    <w:p w:rsidR="00337ACA" w:rsidRDefault="00337ACA" w:rsidP="00337ACA">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37ACA" w:rsidRDefault="00337ACA" w:rsidP="00337ACA">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tbl>
      <w:tblPr>
        <w:tblW w:w="0" w:type="auto"/>
        <w:tblCellSpacing w:w="0" w:type="dxa"/>
        <w:tblCellMar>
          <w:left w:w="0" w:type="dxa"/>
          <w:right w:w="0" w:type="dxa"/>
        </w:tblCellMar>
        <w:tblLook w:val="04A0"/>
      </w:tblPr>
      <w:tblGrid>
        <w:gridCol w:w="4726"/>
        <w:gridCol w:w="4729"/>
      </w:tblGrid>
      <w:tr w:rsidR="00337ACA" w:rsidTr="00337ACA">
        <w:trPr>
          <w:tblCellSpacing w:w="0" w:type="dxa"/>
        </w:trPr>
        <w:tc>
          <w:tcPr>
            <w:tcW w:w="47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37ACA" w:rsidRDefault="00337ACA">
            <w:pPr>
              <w:pStyle w:val="ab"/>
              <w:spacing w:before="0" w:beforeAutospacing="0" w:after="0" w:afterAutospacing="0"/>
              <w:jc w:val="both"/>
              <w:rPr>
                <w:sz w:val="12"/>
                <w:szCs w:val="12"/>
              </w:rPr>
            </w:pPr>
            <w:r>
              <w:rPr>
                <w:sz w:val="12"/>
                <w:szCs w:val="12"/>
              </w:rPr>
              <w:t>Иванова Татьяна Викторовна</w:t>
            </w:r>
          </w:p>
        </w:tc>
        <w:tc>
          <w:tcPr>
            <w:tcW w:w="47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37ACA" w:rsidRDefault="00337ACA">
            <w:pPr>
              <w:pStyle w:val="ab"/>
              <w:spacing w:before="0" w:beforeAutospacing="0" w:after="0" w:afterAutospacing="0"/>
              <w:jc w:val="both"/>
              <w:rPr>
                <w:sz w:val="12"/>
                <w:szCs w:val="12"/>
              </w:rPr>
            </w:pPr>
            <w:r>
              <w:rPr>
                <w:sz w:val="12"/>
                <w:szCs w:val="12"/>
              </w:rPr>
              <w:t xml:space="preserve">-Глава </w:t>
            </w:r>
            <w:proofErr w:type="spellStart"/>
            <w:r>
              <w:rPr>
                <w:sz w:val="12"/>
                <w:szCs w:val="12"/>
              </w:rPr>
              <w:t>Амосовского</w:t>
            </w:r>
            <w:proofErr w:type="spellEnd"/>
            <w:r>
              <w:rPr>
                <w:sz w:val="12"/>
                <w:szCs w:val="12"/>
              </w:rPr>
              <w:t xml:space="preserve"> сельсовета, председатель комиссии</w:t>
            </w:r>
          </w:p>
          <w:p w:rsidR="00337ACA" w:rsidRDefault="00337ACA">
            <w:pPr>
              <w:pStyle w:val="ab"/>
              <w:spacing w:before="0" w:beforeAutospacing="0" w:after="0" w:afterAutospacing="0"/>
              <w:jc w:val="both"/>
              <w:rPr>
                <w:sz w:val="12"/>
                <w:szCs w:val="12"/>
              </w:rPr>
            </w:pPr>
            <w:r>
              <w:rPr>
                <w:sz w:val="12"/>
                <w:szCs w:val="12"/>
              </w:rPr>
              <w:t> </w:t>
            </w:r>
          </w:p>
        </w:tc>
      </w:tr>
      <w:tr w:rsidR="00337ACA" w:rsidTr="00337ACA">
        <w:trPr>
          <w:tblCellSpacing w:w="0" w:type="dxa"/>
        </w:trPr>
        <w:tc>
          <w:tcPr>
            <w:tcW w:w="47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37ACA" w:rsidRDefault="00337ACA">
            <w:pPr>
              <w:pStyle w:val="ab"/>
              <w:spacing w:before="0" w:beforeAutospacing="0" w:after="0" w:afterAutospacing="0"/>
              <w:jc w:val="both"/>
              <w:rPr>
                <w:sz w:val="12"/>
                <w:szCs w:val="12"/>
              </w:rPr>
            </w:pPr>
            <w:r>
              <w:rPr>
                <w:sz w:val="12"/>
                <w:szCs w:val="12"/>
              </w:rPr>
              <w:t>Члены комиссии:</w:t>
            </w:r>
          </w:p>
          <w:p w:rsidR="00337ACA" w:rsidRDefault="00337ACA">
            <w:pPr>
              <w:pStyle w:val="ab"/>
              <w:spacing w:before="0" w:beforeAutospacing="0" w:after="0" w:afterAutospacing="0"/>
              <w:jc w:val="both"/>
              <w:rPr>
                <w:sz w:val="12"/>
                <w:szCs w:val="12"/>
              </w:rPr>
            </w:pPr>
            <w:r>
              <w:rPr>
                <w:sz w:val="12"/>
                <w:szCs w:val="12"/>
              </w:rPr>
              <w:t>Харитонова Светлана Николаевна</w:t>
            </w:r>
          </w:p>
          <w:p w:rsidR="00337ACA" w:rsidRDefault="00337ACA">
            <w:pPr>
              <w:pStyle w:val="ab"/>
              <w:spacing w:before="0" w:beforeAutospacing="0" w:after="0" w:afterAutospacing="0"/>
              <w:jc w:val="both"/>
              <w:rPr>
                <w:sz w:val="12"/>
                <w:szCs w:val="12"/>
              </w:rPr>
            </w:pPr>
            <w:r>
              <w:rPr>
                <w:sz w:val="12"/>
                <w:szCs w:val="12"/>
              </w:rPr>
              <w:t> </w:t>
            </w:r>
          </w:p>
        </w:tc>
        <w:tc>
          <w:tcPr>
            <w:tcW w:w="47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37ACA" w:rsidRDefault="00337ACA">
            <w:pPr>
              <w:pStyle w:val="ab"/>
              <w:spacing w:before="0" w:beforeAutospacing="0" w:after="0" w:afterAutospacing="0"/>
              <w:jc w:val="both"/>
              <w:rPr>
                <w:sz w:val="12"/>
                <w:szCs w:val="12"/>
              </w:rPr>
            </w:pPr>
            <w:r>
              <w:rPr>
                <w:sz w:val="12"/>
                <w:szCs w:val="12"/>
              </w:rPr>
              <w:t>-Заместитель Главы Администрации</w:t>
            </w:r>
          </w:p>
        </w:tc>
      </w:tr>
      <w:tr w:rsidR="00337ACA" w:rsidTr="00337ACA">
        <w:trPr>
          <w:tblCellSpacing w:w="0" w:type="dxa"/>
        </w:trPr>
        <w:tc>
          <w:tcPr>
            <w:tcW w:w="47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37ACA" w:rsidRDefault="00337ACA">
            <w:pPr>
              <w:pStyle w:val="ab"/>
              <w:spacing w:before="0" w:beforeAutospacing="0" w:after="0" w:afterAutospacing="0"/>
              <w:jc w:val="both"/>
              <w:rPr>
                <w:sz w:val="12"/>
                <w:szCs w:val="12"/>
              </w:rPr>
            </w:pPr>
            <w:r>
              <w:rPr>
                <w:sz w:val="12"/>
                <w:szCs w:val="12"/>
              </w:rPr>
              <w:t>Белова Ольга Юрьевна</w:t>
            </w:r>
          </w:p>
        </w:tc>
        <w:tc>
          <w:tcPr>
            <w:tcW w:w="47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37ACA" w:rsidRDefault="00337ACA">
            <w:pPr>
              <w:pStyle w:val="ab"/>
              <w:spacing w:before="0" w:beforeAutospacing="0" w:after="0" w:afterAutospacing="0"/>
              <w:jc w:val="both"/>
              <w:rPr>
                <w:sz w:val="12"/>
                <w:szCs w:val="12"/>
              </w:rPr>
            </w:pPr>
            <w:r>
              <w:rPr>
                <w:sz w:val="12"/>
                <w:szCs w:val="12"/>
              </w:rPr>
              <w:t xml:space="preserve">-начальник отдела бюджетного учета и отчетности, главный бухгалтер Администрации </w:t>
            </w:r>
            <w:proofErr w:type="spellStart"/>
            <w:r>
              <w:rPr>
                <w:sz w:val="12"/>
                <w:szCs w:val="12"/>
              </w:rPr>
              <w:t>Амосовского</w:t>
            </w:r>
            <w:proofErr w:type="spellEnd"/>
            <w:r>
              <w:rPr>
                <w:sz w:val="12"/>
                <w:szCs w:val="12"/>
              </w:rPr>
              <w:t xml:space="preserve"> сельсовета</w:t>
            </w:r>
          </w:p>
          <w:p w:rsidR="00337ACA" w:rsidRDefault="00337ACA">
            <w:pPr>
              <w:pStyle w:val="ab"/>
              <w:spacing w:before="0" w:beforeAutospacing="0" w:after="0" w:afterAutospacing="0"/>
              <w:jc w:val="both"/>
              <w:rPr>
                <w:sz w:val="12"/>
                <w:szCs w:val="12"/>
              </w:rPr>
            </w:pPr>
            <w:r>
              <w:rPr>
                <w:sz w:val="12"/>
                <w:szCs w:val="12"/>
              </w:rPr>
              <w:t> </w:t>
            </w:r>
          </w:p>
        </w:tc>
      </w:tr>
    </w:tbl>
    <w:p w:rsidR="001563AB" w:rsidRPr="00337ACA" w:rsidRDefault="001563AB" w:rsidP="00337ACA"/>
    <w:sectPr w:rsidR="001563AB" w:rsidRPr="00337ACA" w:rsidSect="001563AB">
      <w:pgSz w:w="11906" w:h="16838"/>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57A" w:rsidRDefault="0046257A" w:rsidP="001563AB">
      <w:r>
        <w:separator/>
      </w:r>
    </w:p>
  </w:endnote>
  <w:endnote w:type="continuationSeparator" w:id="0">
    <w:p w:rsidR="0046257A" w:rsidRDefault="0046257A" w:rsidP="00156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57A" w:rsidRDefault="0046257A" w:rsidP="001563AB">
      <w:r w:rsidRPr="001563AB">
        <w:rPr>
          <w:color w:val="000000"/>
        </w:rPr>
        <w:separator/>
      </w:r>
    </w:p>
  </w:footnote>
  <w:footnote w:type="continuationSeparator" w:id="0">
    <w:p w:rsidR="0046257A" w:rsidRDefault="0046257A" w:rsidP="001563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06"/>
  <w:autoHyphenation/>
  <w:characterSpacingControl w:val="doNotCompress"/>
  <w:footnotePr>
    <w:footnote w:id="-1"/>
    <w:footnote w:id="0"/>
  </w:footnotePr>
  <w:endnotePr>
    <w:endnote w:id="-1"/>
    <w:endnote w:id="0"/>
  </w:endnotePr>
  <w:compat/>
  <w:rsids>
    <w:rsidRoot w:val="001563AB"/>
    <w:rsid w:val="00061DE6"/>
    <w:rsid w:val="000836F5"/>
    <w:rsid w:val="0014243F"/>
    <w:rsid w:val="001563AB"/>
    <w:rsid w:val="00180DED"/>
    <w:rsid w:val="001F5A4A"/>
    <w:rsid w:val="00207730"/>
    <w:rsid w:val="00337ACA"/>
    <w:rsid w:val="004327EB"/>
    <w:rsid w:val="0046257A"/>
    <w:rsid w:val="0055310A"/>
    <w:rsid w:val="005F66E6"/>
    <w:rsid w:val="00626AF3"/>
    <w:rsid w:val="00694F75"/>
    <w:rsid w:val="00724B80"/>
    <w:rsid w:val="009E1EA4"/>
    <w:rsid w:val="00AB208E"/>
    <w:rsid w:val="00C54432"/>
    <w:rsid w:val="00E43B96"/>
    <w:rsid w:val="00F06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563AB"/>
    <w:pPr>
      <w:suppressAutoHyphens/>
    </w:pPr>
  </w:style>
  <w:style w:type="paragraph" w:styleId="1">
    <w:name w:val="heading 1"/>
    <w:basedOn w:val="a"/>
    <w:next w:val="a"/>
    <w:link w:val="10"/>
    <w:uiPriority w:val="9"/>
    <w:qFormat/>
    <w:rsid w:val="005531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Standard"/>
    <w:next w:val="Standard"/>
    <w:rsid w:val="001563AB"/>
    <w:pPr>
      <w:keepNext/>
      <w:jc w:val="center"/>
      <w:outlineLvl w:val="1"/>
    </w:pPr>
    <w:rPr>
      <w:sz w:val="40"/>
    </w:rPr>
  </w:style>
  <w:style w:type="paragraph" w:styleId="5">
    <w:name w:val="heading 5"/>
    <w:basedOn w:val="Standard"/>
    <w:next w:val="Standard"/>
    <w:rsid w:val="001563AB"/>
    <w:pPr>
      <w:keepNext/>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563AB"/>
    <w:pPr>
      <w:suppressAutoHyphens/>
    </w:pPr>
  </w:style>
  <w:style w:type="paragraph" w:styleId="a3">
    <w:name w:val="Title"/>
    <w:basedOn w:val="Standard"/>
    <w:next w:val="Textbody"/>
    <w:rsid w:val="001563AB"/>
    <w:pPr>
      <w:keepNext/>
      <w:spacing w:before="240" w:after="120"/>
    </w:pPr>
    <w:rPr>
      <w:rFonts w:ascii="Arial" w:hAnsi="Arial"/>
      <w:sz w:val="28"/>
      <w:szCs w:val="28"/>
    </w:rPr>
  </w:style>
  <w:style w:type="paragraph" w:customStyle="1" w:styleId="Textbody">
    <w:name w:val="Text body"/>
    <w:basedOn w:val="Standard"/>
    <w:rsid w:val="001563AB"/>
    <w:pPr>
      <w:spacing w:after="120"/>
    </w:pPr>
  </w:style>
  <w:style w:type="paragraph" w:styleId="a4">
    <w:name w:val="Subtitle"/>
    <w:basedOn w:val="a3"/>
    <w:next w:val="Textbody"/>
    <w:rsid w:val="001563AB"/>
    <w:pPr>
      <w:jc w:val="center"/>
    </w:pPr>
    <w:rPr>
      <w:i/>
      <w:iCs/>
    </w:rPr>
  </w:style>
  <w:style w:type="paragraph" w:styleId="a5">
    <w:name w:val="List"/>
    <w:basedOn w:val="Textbody"/>
    <w:rsid w:val="001563AB"/>
  </w:style>
  <w:style w:type="paragraph" w:styleId="a6">
    <w:name w:val="caption"/>
    <w:basedOn w:val="Standard"/>
    <w:rsid w:val="001563AB"/>
    <w:pPr>
      <w:suppressLineNumbers/>
      <w:spacing w:before="120" w:after="120"/>
    </w:pPr>
    <w:rPr>
      <w:i/>
      <w:iCs/>
    </w:rPr>
  </w:style>
  <w:style w:type="paragraph" w:customStyle="1" w:styleId="Index">
    <w:name w:val="Index"/>
    <w:basedOn w:val="Standard"/>
    <w:rsid w:val="001563AB"/>
    <w:pPr>
      <w:suppressLineNumbers/>
    </w:pPr>
  </w:style>
  <w:style w:type="paragraph" w:customStyle="1" w:styleId="31">
    <w:name w:val="Основной текст с отступом 31"/>
    <w:basedOn w:val="Standard"/>
    <w:rsid w:val="001563AB"/>
    <w:pPr>
      <w:ind w:firstLine="851"/>
      <w:jc w:val="both"/>
    </w:pPr>
    <w:rPr>
      <w:sz w:val="28"/>
    </w:rPr>
  </w:style>
  <w:style w:type="paragraph" w:customStyle="1" w:styleId="21">
    <w:name w:val="Основной текст 21"/>
    <w:basedOn w:val="Standard"/>
    <w:rsid w:val="001563AB"/>
    <w:rPr>
      <w:b/>
      <w:bCs/>
    </w:rPr>
  </w:style>
  <w:style w:type="paragraph" w:customStyle="1" w:styleId="22">
    <w:name w:val="Основной текст 22"/>
    <w:basedOn w:val="Standard"/>
    <w:rsid w:val="001563AB"/>
    <w:rPr>
      <w:b/>
      <w:bCs/>
    </w:rPr>
  </w:style>
  <w:style w:type="paragraph" w:customStyle="1" w:styleId="TableContents">
    <w:name w:val="Table Contents"/>
    <w:basedOn w:val="Standard"/>
    <w:rsid w:val="001563AB"/>
    <w:pPr>
      <w:suppressLineNumbers/>
    </w:pPr>
  </w:style>
  <w:style w:type="paragraph" w:customStyle="1" w:styleId="TableHeading">
    <w:name w:val="Table Heading"/>
    <w:basedOn w:val="TableContents"/>
    <w:rsid w:val="001563AB"/>
    <w:pPr>
      <w:jc w:val="center"/>
    </w:pPr>
    <w:rPr>
      <w:b/>
      <w:bCs/>
    </w:rPr>
  </w:style>
  <w:style w:type="character" w:customStyle="1" w:styleId="Internetlink">
    <w:name w:val="Internet link"/>
    <w:rsid w:val="001563AB"/>
    <w:rPr>
      <w:color w:val="0000FF"/>
      <w:u w:val="single"/>
    </w:rPr>
  </w:style>
  <w:style w:type="paragraph" w:customStyle="1" w:styleId="ConsPlusTitlePage">
    <w:name w:val="ConsPlusTitlePage"/>
    <w:rsid w:val="001563AB"/>
    <w:pPr>
      <w:autoSpaceDE w:val="0"/>
      <w:textAlignment w:val="auto"/>
    </w:pPr>
    <w:rPr>
      <w:rFonts w:ascii="Tahoma" w:eastAsia="Times New Roman" w:hAnsi="Tahoma"/>
      <w:kern w:val="0"/>
      <w:sz w:val="20"/>
      <w:szCs w:val="20"/>
      <w:lang w:val="ru-RU" w:eastAsia="ru-RU" w:bidi="ar-SA"/>
    </w:rPr>
  </w:style>
  <w:style w:type="character" w:styleId="a7">
    <w:name w:val="Hyperlink"/>
    <w:basedOn w:val="a0"/>
    <w:rsid w:val="001563AB"/>
    <w:rPr>
      <w:color w:val="0000FF"/>
      <w:u w:val="single"/>
    </w:rPr>
  </w:style>
  <w:style w:type="paragraph" w:styleId="a8">
    <w:name w:val="Balloon Text"/>
    <w:basedOn w:val="a"/>
    <w:rsid w:val="001563AB"/>
    <w:rPr>
      <w:rFonts w:ascii="Tahoma" w:hAnsi="Tahoma"/>
      <w:sz w:val="16"/>
      <w:szCs w:val="16"/>
    </w:rPr>
  </w:style>
  <w:style w:type="character" w:customStyle="1" w:styleId="a9">
    <w:name w:val="Текст выноски Знак"/>
    <w:basedOn w:val="a0"/>
    <w:rsid w:val="001563AB"/>
    <w:rPr>
      <w:rFonts w:ascii="Tahoma" w:hAnsi="Tahoma"/>
      <w:sz w:val="16"/>
      <w:szCs w:val="16"/>
    </w:rPr>
  </w:style>
  <w:style w:type="character" w:styleId="aa">
    <w:name w:val="Strong"/>
    <w:basedOn w:val="a0"/>
    <w:uiPriority w:val="22"/>
    <w:qFormat/>
    <w:rsid w:val="001563AB"/>
    <w:rPr>
      <w:b/>
      <w:bCs/>
    </w:rPr>
  </w:style>
  <w:style w:type="paragraph" w:styleId="ab">
    <w:name w:val="Normal (Web)"/>
    <w:basedOn w:val="a"/>
    <w:uiPriority w:val="99"/>
    <w:unhideWhenUsed/>
    <w:rsid w:val="00061DE6"/>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character" w:styleId="ac">
    <w:name w:val="Emphasis"/>
    <w:basedOn w:val="a0"/>
    <w:uiPriority w:val="20"/>
    <w:qFormat/>
    <w:rsid w:val="00061DE6"/>
    <w:rPr>
      <w:i/>
      <w:iCs/>
    </w:rPr>
  </w:style>
  <w:style w:type="character" w:customStyle="1" w:styleId="10">
    <w:name w:val="Заголовок 1 Знак"/>
    <w:basedOn w:val="a0"/>
    <w:link w:val="1"/>
    <w:uiPriority w:val="9"/>
    <w:rsid w:val="0055310A"/>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1424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ru-RU" w:eastAsia="ru-RU" w:bidi="ar-SA"/>
    </w:rPr>
  </w:style>
  <w:style w:type="character" w:customStyle="1" w:styleId="HTML0">
    <w:name w:val="Стандартный HTML Знак"/>
    <w:basedOn w:val="a0"/>
    <w:link w:val="HTML"/>
    <w:uiPriority w:val="99"/>
    <w:semiHidden/>
    <w:rsid w:val="0014243F"/>
    <w:rPr>
      <w:rFonts w:ascii="Courier New" w:eastAsia="Times New Roman" w:hAnsi="Courier New" w:cs="Courier New"/>
      <w:kern w:val="0"/>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divs>
    <w:div w:id="16931678">
      <w:bodyDiv w:val="1"/>
      <w:marLeft w:val="0"/>
      <w:marRight w:val="0"/>
      <w:marTop w:val="0"/>
      <w:marBottom w:val="0"/>
      <w:divBdr>
        <w:top w:val="none" w:sz="0" w:space="0" w:color="auto"/>
        <w:left w:val="none" w:sz="0" w:space="0" w:color="auto"/>
        <w:bottom w:val="none" w:sz="0" w:space="0" w:color="auto"/>
        <w:right w:val="none" w:sz="0" w:space="0" w:color="auto"/>
      </w:divBdr>
      <w:divsChild>
        <w:div w:id="1586454952">
          <w:marLeft w:val="0"/>
          <w:marRight w:val="0"/>
          <w:marTop w:val="0"/>
          <w:marBottom w:val="150"/>
          <w:divBdr>
            <w:top w:val="none" w:sz="0" w:space="0" w:color="auto"/>
            <w:left w:val="none" w:sz="0" w:space="0" w:color="auto"/>
            <w:bottom w:val="none" w:sz="0" w:space="0" w:color="auto"/>
            <w:right w:val="none" w:sz="0" w:space="0" w:color="auto"/>
          </w:divBdr>
        </w:div>
      </w:divsChild>
    </w:div>
    <w:div w:id="102262807">
      <w:bodyDiv w:val="1"/>
      <w:marLeft w:val="0"/>
      <w:marRight w:val="0"/>
      <w:marTop w:val="0"/>
      <w:marBottom w:val="0"/>
      <w:divBdr>
        <w:top w:val="none" w:sz="0" w:space="0" w:color="auto"/>
        <w:left w:val="none" w:sz="0" w:space="0" w:color="auto"/>
        <w:bottom w:val="none" w:sz="0" w:space="0" w:color="auto"/>
        <w:right w:val="none" w:sz="0" w:space="0" w:color="auto"/>
      </w:divBdr>
      <w:divsChild>
        <w:div w:id="355885853">
          <w:marLeft w:val="0"/>
          <w:marRight w:val="0"/>
          <w:marTop w:val="0"/>
          <w:marBottom w:val="150"/>
          <w:divBdr>
            <w:top w:val="none" w:sz="0" w:space="0" w:color="auto"/>
            <w:left w:val="none" w:sz="0" w:space="0" w:color="auto"/>
            <w:bottom w:val="none" w:sz="0" w:space="0" w:color="auto"/>
            <w:right w:val="none" w:sz="0" w:space="0" w:color="auto"/>
          </w:divBdr>
        </w:div>
      </w:divsChild>
    </w:div>
    <w:div w:id="159588946">
      <w:bodyDiv w:val="1"/>
      <w:marLeft w:val="0"/>
      <w:marRight w:val="0"/>
      <w:marTop w:val="0"/>
      <w:marBottom w:val="0"/>
      <w:divBdr>
        <w:top w:val="none" w:sz="0" w:space="0" w:color="auto"/>
        <w:left w:val="none" w:sz="0" w:space="0" w:color="auto"/>
        <w:bottom w:val="none" w:sz="0" w:space="0" w:color="auto"/>
        <w:right w:val="none" w:sz="0" w:space="0" w:color="auto"/>
      </w:divBdr>
      <w:divsChild>
        <w:div w:id="1105419454">
          <w:marLeft w:val="0"/>
          <w:marRight w:val="0"/>
          <w:marTop w:val="0"/>
          <w:marBottom w:val="150"/>
          <w:divBdr>
            <w:top w:val="none" w:sz="0" w:space="0" w:color="auto"/>
            <w:left w:val="none" w:sz="0" w:space="0" w:color="auto"/>
            <w:bottom w:val="none" w:sz="0" w:space="0" w:color="auto"/>
            <w:right w:val="none" w:sz="0" w:space="0" w:color="auto"/>
          </w:divBdr>
        </w:div>
      </w:divsChild>
    </w:div>
    <w:div w:id="237247634">
      <w:bodyDiv w:val="1"/>
      <w:marLeft w:val="0"/>
      <w:marRight w:val="0"/>
      <w:marTop w:val="0"/>
      <w:marBottom w:val="0"/>
      <w:divBdr>
        <w:top w:val="none" w:sz="0" w:space="0" w:color="auto"/>
        <w:left w:val="none" w:sz="0" w:space="0" w:color="auto"/>
        <w:bottom w:val="none" w:sz="0" w:space="0" w:color="auto"/>
        <w:right w:val="none" w:sz="0" w:space="0" w:color="auto"/>
      </w:divBdr>
      <w:divsChild>
        <w:div w:id="1871650518">
          <w:marLeft w:val="0"/>
          <w:marRight w:val="0"/>
          <w:marTop w:val="0"/>
          <w:marBottom w:val="150"/>
          <w:divBdr>
            <w:top w:val="none" w:sz="0" w:space="0" w:color="auto"/>
            <w:left w:val="none" w:sz="0" w:space="0" w:color="auto"/>
            <w:bottom w:val="none" w:sz="0" w:space="0" w:color="auto"/>
            <w:right w:val="none" w:sz="0" w:space="0" w:color="auto"/>
          </w:divBdr>
        </w:div>
      </w:divsChild>
    </w:div>
    <w:div w:id="307367903">
      <w:bodyDiv w:val="1"/>
      <w:marLeft w:val="0"/>
      <w:marRight w:val="0"/>
      <w:marTop w:val="0"/>
      <w:marBottom w:val="0"/>
      <w:divBdr>
        <w:top w:val="none" w:sz="0" w:space="0" w:color="auto"/>
        <w:left w:val="none" w:sz="0" w:space="0" w:color="auto"/>
        <w:bottom w:val="none" w:sz="0" w:space="0" w:color="auto"/>
        <w:right w:val="none" w:sz="0" w:space="0" w:color="auto"/>
      </w:divBdr>
      <w:divsChild>
        <w:div w:id="686907876">
          <w:marLeft w:val="0"/>
          <w:marRight w:val="0"/>
          <w:marTop w:val="0"/>
          <w:marBottom w:val="150"/>
          <w:divBdr>
            <w:top w:val="none" w:sz="0" w:space="0" w:color="auto"/>
            <w:left w:val="none" w:sz="0" w:space="0" w:color="auto"/>
            <w:bottom w:val="none" w:sz="0" w:space="0" w:color="auto"/>
            <w:right w:val="none" w:sz="0" w:space="0" w:color="auto"/>
          </w:divBdr>
        </w:div>
      </w:divsChild>
    </w:div>
    <w:div w:id="481971220">
      <w:bodyDiv w:val="1"/>
      <w:marLeft w:val="0"/>
      <w:marRight w:val="0"/>
      <w:marTop w:val="0"/>
      <w:marBottom w:val="0"/>
      <w:divBdr>
        <w:top w:val="none" w:sz="0" w:space="0" w:color="auto"/>
        <w:left w:val="none" w:sz="0" w:space="0" w:color="auto"/>
        <w:bottom w:val="none" w:sz="0" w:space="0" w:color="auto"/>
        <w:right w:val="none" w:sz="0" w:space="0" w:color="auto"/>
      </w:divBdr>
      <w:divsChild>
        <w:div w:id="303655691">
          <w:marLeft w:val="0"/>
          <w:marRight w:val="0"/>
          <w:marTop w:val="0"/>
          <w:marBottom w:val="150"/>
          <w:divBdr>
            <w:top w:val="none" w:sz="0" w:space="0" w:color="auto"/>
            <w:left w:val="none" w:sz="0" w:space="0" w:color="auto"/>
            <w:bottom w:val="none" w:sz="0" w:space="0" w:color="auto"/>
            <w:right w:val="none" w:sz="0" w:space="0" w:color="auto"/>
          </w:divBdr>
        </w:div>
      </w:divsChild>
    </w:div>
    <w:div w:id="664473633">
      <w:bodyDiv w:val="1"/>
      <w:marLeft w:val="0"/>
      <w:marRight w:val="0"/>
      <w:marTop w:val="0"/>
      <w:marBottom w:val="0"/>
      <w:divBdr>
        <w:top w:val="none" w:sz="0" w:space="0" w:color="auto"/>
        <w:left w:val="none" w:sz="0" w:space="0" w:color="auto"/>
        <w:bottom w:val="none" w:sz="0" w:space="0" w:color="auto"/>
        <w:right w:val="none" w:sz="0" w:space="0" w:color="auto"/>
      </w:divBdr>
      <w:divsChild>
        <w:div w:id="723794318">
          <w:marLeft w:val="0"/>
          <w:marRight w:val="0"/>
          <w:marTop w:val="0"/>
          <w:marBottom w:val="150"/>
          <w:divBdr>
            <w:top w:val="none" w:sz="0" w:space="0" w:color="auto"/>
            <w:left w:val="none" w:sz="0" w:space="0" w:color="auto"/>
            <w:bottom w:val="none" w:sz="0" w:space="0" w:color="auto"/>
            <w:right w:val="none" w:sz="0" w:space="0" w:color="auto"/>
          </w:divBdr>
        </w:div>
      </w:divsChild>
    </w:div>
    <w:div w:id="832139390">
      <w:bodyDiv w:val="1"/>
      <w:marLeft w:val="0"/>
      <w:marRight w:val="0"/>
      <w:marTop w:val="0"/>
      <w:marBottom w:val="0"/>
      <w:divBdr>
        <w:top w:val="none" w:sz="0" w:space="0" w:color="auto"/>
        <w:left w:val="none" w:sz="0" w:space="0" w:color="auto"/>
        <w:bottom w:val="none" w:sz="0" w:space="0" w:color="auto"/>
        <w:right w:val="none" w:sz="0" w:space="0" w:color="auto"/>
      </w:divBdr>
      <w:divsChild>
        <w:div w:id="691345881">
          <w:marLeft w:val="0"/>
          <w:marRight w:val="0"/>
          <w:marTop w:val="0"/>
          <w:marBottom w:val="150"/>
          <w:divBdr>
            <w:top w:val="none" w:sz="0" w:space="0" w:color="auto"/>
            <w:left w:val="none" w:sz="0" w:space="0" w:color="auto"/>
            <w:bottom w:val="none" w:sz="0" w:space="0" w:color="auto"/>
            <w:right w:val="none" w:sz="0" w:space="0" w:color="auto"/>
          </w:divBdr>
        </w:div>
      </w:divsChild>
    </w:div>
    <w:div w:id="970862146">
      <w:bodyDiv w:val="1"/>
      <w:marLeft w:val="0"/>
      <w:marRight w:val="0"/>
      <w:marTop w:val="0"/>
      <w:marBottom w:val="0"/>
      <w:divBdr>
        <w:top w:val="none" w:sz="0" w:space="0" w:color="auto"/>
        <w:left w:val="none" w:sz="0" w:space="0" w:color="auto"/>
        <w:bottom w:val="none" w:sz="0" w:space="0" w:color="auto"/>
        <w:right w:val="none" w:sz="0" w:space="0" w:color="auto"/>
      </w:divBdr>
      <w:divsChild>
        <w:div w:id="1913076054">
          <w:marLeft w:val="0"/>
          <w:marRight w:val="0"/>
          <w:marTop w:val="0"/>
          <w:marBottom w:val="150"/>
          <w:divBdr>
            <w:top w:val="none" w:sz="0" w:space="0" w:color="auto"/>
            <w:left w:val="none" w:sz="0" w:space="0" w:color="auto"/>
            <w:bottom w:val="none" w:sz="0" w:space="0" w:color="auto"/>
            <w:right w:val="none" w:sz="0" w:space="0" w:color="auto"/>
          </w:divBdr>
        </w:div>
      </w:divsChild>
    </w:div>
    <w:div w:id="1280259499">
      <w:bodyDiv w:val="1"/>
      <w:marLeft w:val="0"/>
      <w:marRight w:val="0"/>
      <w:marTop w:val="0"/>
      <w:marBottom w:val="0"/>
      <w:divBdr>
        <w:top w:val="none" w:sz="0" w:space="0" w:color="auto"/>
        <w:left w:val="none" w:sz="0" w:space="0" w:color="auto"/>
        <w:bottom w:val="none" w:sz="0" w:space="0" w:color="auto"/>
        <w:right w:val="none" w:sz="0" w:space="0" w:color="auto"/>
      </w:divBdr>
      <w:divsChild>
        <w:div w:id="1381592751">
          <w:marLeft w:val="0"/>
          <w:marRight w:val="0"/>
          <w:marTop w:val="0"/>
          <w:marBottom w:val="150"/>
          <w:divBdr>
            <w:top w:val="none" w:sz="0" w:space="0" w:color="auto"/>
            <w:left w:val="none" w:sz="0" w:space="0" w:color="auto"/>
            <w:bottom w:val="none" w:sz="0" w:space="0" w:color="auto"/>
            <w:right w:val="none" w:sz="0" w:space="0" w:color="auto"/>
          </w:divBdr>
        </w:div>
      </w:divsChild>
    </w:div>
    <w:div w:id="1313757401">
      <w:bodyDiv w:val="1"/>
      <w:marLeft w:val="0"/>
      <w:marRight w:val="0"/>
      <w:marTop w:val="0"/>
      <w:marBottom w:val="0"/>
      <w:divBdr>
        <w:top w:val="none" w:sz="0" w:space="0" w:color="auto"/>
        <w:left w:val="none" w:sz="0" w:space="0" w:color="auto"/>
        <w:bottom w:val="none" w:sz="0" w:space="0" w:color="auto"/>
        <w:right w:val="none" w:sz="0" w:space="0" w:color="auto"/>
      </w:divBdr>
      <w:divsChild>
        <w:div w:id="1246184398">
          <w:marLeft w:val="0"/>
          <w:marRight w:val="0"/>
          <w:marTop w:val="0"/>
          <w:marBottom w:val="150"/>
          <w:divBdr>
            <w:top w:val="none" w:sz="0" w:space="0" w:color="auto"/>
            <w:left w:val="none" w:sz="0" w:space="0" w:color="auto"/>
            <w:bottom w:val="none" w:sz="0" w:space="0" w:color="auto"/>
            <w:right w:val="none" w:sz="0" w:space="0" w:color="auto"/>
          </w:divBdr>
        </w:div>
      </w:divsChild>
    </w:div>
    <w:div w:id="1432236555">
      <w:bodyDiv w:val="1"/>
      <w:marLeft w:val="0"/>
      <w:marRight w:val="0"/>
      <w:marTop w:val="0"/>
      <w:marBottom w:val="0"/>
      <w:divBdr>
        <w:top w:val="none" w:sz="0" w:space="0" w:color="auto"/>
        <w:left w:val="none" w:sz="0" w:space="0" w:color="auto"/>
        <w:bottom w:val="none" w:sz="0" w:space="0" w:color="auto"/>
        <w:right w:val="none" w:sz="0" w:space="0" w:color="auto"/>
      </w:divBdr>
      <w:divsChild>
        <w:div w:id="85275624">
          <w:marLeft w:val="0"/>
          <w:marRight w:val="0"/>
          <w:marTop w:val="0"/>
          <w:marBottom w:val="150"/>
          <w:divBdr>
            <w:top w:val="none" w:sz="0" w:space="0" w:color="auto"/>
            <w:left w:val="none" w:sz="0" w:space="0" w:color="auto"/>
            <w:bottom w:val="none" w:sz="0" w:space="0" w:color="auto"/>
            <w:right w:val="none" w:sz="0" w:space="0" w:color="auto"/>
          </w:divBdr>
        </w:div>
      </w:divsChild>
    </w:div>
    <w:div w:id="1453792182">
      <w:bodyDiv w:val="1"/>
      <w:marLeft w:val="0"/>
      <w:marRight w:val="0"/>
      <w:marTop w:val="0"/>
      <w:marBottom w:val="0"/>
      <w:divBdr>
        <w:top w:val="none" w:sz="0" w:space="0" w:color="auto"/>
        <w:left w:val="none" w:sz="0" w:space="0" w:color="auto"/>
        <w:bottom w:val="none" w:sz="0" w:space="0" w:color="auto"/>
        <w:right w:val="none" w:sz="0" w:space="0" w:color="auto"/>
      </w:divBdr>
      <w:divsChild>
        <w:div w:id="1358235497">
          <w:marLeft w:val="0"/>
          <w:marRight w:val="0"/>
          <w:marTop w:val="0"/>
          <w:marBottom w:val="150"/>
          <w:divBdr>
            <w:top w:val="none" w:sz="0" w:space="0" w:color="auto"/>
            <w:left w:val="none" w:sz="0" w:space="0" w:color="auto"/>
            <w:bottom w:val="none" w:sz="0" w:space="0" w:color="auto"/>
            <w:right w:val="none" w:sz="0" w:space="0" w:color="auto"/>
          </w:divBdr>
        </w:div>
      </w:divsChild>
    </w:div>
    <w:div w:id="1471899722">
      <w:bodyDiv w:val="1"/>
      <w:marLeft w:val="0"/>
      <w:marRight w:val="0"/>
      <w:marTop w:val="0"/>
      <w:marBottom w:val="0"/>
      <w:divBdr>
        <w:top w:val="none" w:sz="0" w:space="0" w:color="auto"/>
        <w:left w:val="none" w:sz="0" w:space="0" w:color="auto"/>
        <w:bottom w:val="none" w:sz="0" w:space="0" w:color="auto"/>
        <w:right w:val="none" w:sz="0" w:space="0" w:color="auto"/>
      </w:divBdr>
      <w:divsChild>
        <w:div w:id="1645968318">
          <w:marLeft w:val="0"/>
          <w:marRight w:val="0"/>
          <w:marTop w:val="0"/>
          <w:marBottom w:val="150"/>
          <w:divBdr>
            <w:top w:val="none" w:sz="0" w:space="0" w:color="auto"/>
            <w:left w:val="none" w:sz="0" w:space="0" w:color="auto"/>
            <w:bottom w:val="none" w:sz="0" w:space="0" w:color="auto"/>
            <w:right w:val="none" w:sz="0" w:space="0" w:color="auto"/>
          </w:divBdr>
        </w:div>
      </w:divsChild>
    </w:div>
    <w:div w:id="1489979915">
      <w:bodyDiv w:val="1"/>
      <w:marLeft w:val="0"/>
      <w:marRight w:val="0"/>
      <w:marTop w:val="0"/>
      <w:marBottom w:val="0"/>
      <w:divBdr>
        <w:top w:val="none" w:sz="0" w:space="0" w:color="auto"/>
        <w:left w:val="none" w:sz="0" w:space="0" w:color="auto"/>
        <w:bottom w:val="none" w:sz="0" w:space="0" w:color="auto"/>
        <w:right w:val="none" w:sz="0" w:space="0" w:color="auto"/>
      </w:divBdr>
      <w:divsChild>
        <w:div w:id="1585334760">
          <w:marLeft w:val="0"/>
          <w:marRight w:val="0"/>
          <w:marTop w:val="0"/>
          <w:marBottom w:val="150"/>
          <w:divBdr>
            <w:top w:val="none" w:sz="0" w:space="0" w:color="auto"/>
            <w:left w:val="none" w:sz="0" w:space="0" w:color="auto"/>
            <w:bottom w:val="none" w:sz="0" w:space="0" w:color="auto"/>
            <w:right w:val="none" w:sz="0" w:space="0" w:color="auto"/>
          </w:divBdr>
        </w:div>
      </w:divsChild>
    </w:div>
    <w:div w:id="1505439946">
      <w:bodyDiv w:val="1"/>
      <w:marLeft w:val="0"/>
      <w:marRight w:val="0"/>
      <w:marTop w:val="0"/>
      <w:marBottom w:val="0"/>
      <w:divBdr>
        <w:top w:val="none" w:sz="0" w:space="0" w:color="auto"/>
        <w:left w:val="none" w:sz="0" w:space="0" w:color="auto"/>
        <w:bottom w:val="none" w:sz="0" w:space="0" w:color="auto"/>
        <w:right w:val="none" w:sz="0" w:space="0" w:color="auto"/>
      </w:divBdr>
      <w:divsChild>
        <w:div w:id="921992743">
          <w:marLeft w:val="0"/>
          <w:marRight w:val="0"/>
          <w:marTop w:val="0"/>
          <w:marBottom w:val="150"/>
          <w:divBdr>
            <w:top w:val="none" w:sz="0" w:space="0" w:color="auto"/>
            <w:left w:val="none" w:sz="0" w:space="0" w:color="auto"/>
            <w:bottom w:val="none" w:sz="0" w:space="0" w:color="auto"/>
            <w:right w:val="none" w:sz="0" w:space="0" w:color="auto"/>
          </w:divBdr>
        </w:div>
      </w:divsChild>
    </w:div>
    <w:div w:id="2082436337">
      <w:bodyDiv w:val="1"/>
      <w:marLeft w:val="0"/>
      <w:marRight w:val="0"/>
      <w:marTop w:val="0"/>
      <w:marBottom w:val="0"/>
      <w:divBdr>
        <w:top w:val="none" w:sz="0" w:space="0" w:color="auto"/>
        <w:left w:val="none" w:sz="0" w:space="0" w:color="auto"/>
        <w:bottom w:val="none" w:sz="0" w:space="0" w:color="auto"/>
        <w:right w:val="none" w:sz="0" w:space="0" w:color="auto"/>
      </w:divBdr>
      <w:divsChild>
        <w:div w:id="1689478918">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master</cp:lastModifiedBy>
  <cp:revision>19</cp:revision>
  <cp:lastPrinted>2021-04-02T07:05:00Z</cp:lastPrinted>
  <dcterms:created xsi:type="dcterms:W3CDTF">2023-11-08T04:26:00Z</dcterms:created>
  <dcterms:modified xsi:type="dcterms:W3CDTF">2023-11-08T04:38:00Z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