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B" w:rsidRPr="00514A8B" w:rsidRDefault="00514A8B" w:rsidP="00514A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12.11.2021 № 58/302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14A8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от 16.12.2021 года                             № 60/321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решение Собрания депутатов </w:t>
      </w:r>
      <w:proofErr w:type="spellStart"/>
      <w:r w:rsidRPr="00514A8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14A8B">
        <w:rPr>
          <w:rFonts w:ascii="Tahoma" w:hAnsi="Tahoma" w:cs="Tahoma"/>
          <w:b/>
          <w:bCs/>
          <w:color w:val="000000"/>
          <w:sz w:val="18"/>
        </w:rPr>
        <w:t xml:space="preserve"> сельсовета от 12.11.2021 № 58/302 «Об утверждении Положения о муниципальном контроле в сфере благоустройства на территории муниципального образования «</w:t>
      </w:r>
      <w:proofErr w:type="spellStart"/>
      <w:r w:rsidRPr="00514A8B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514A8B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514A8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14A8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b/>
          <w:bCs/>
          <w:color w:val="000000"/>
          <w:sz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сельсовета от 12.11.2021 № 58/302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следующие изменения: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1.1.дополнить пунктом 1.9 следующего содержания: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«1.9. Учет объектов контроля осуществляется посредством создания: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Единого реестра контрольных (надзорных) мероприятий;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1.2.пункт 2.7 изложить в следующей редакции: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1.3. в пункте 2.8: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1) абзац 4 изложить в следующей редакции: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2) дополнить абзацами следующего содержания: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«Возражение должно содержать: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1) наименование контрольного органа, в который направляется возражение;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3) дату и номер предостережения;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 xml:space="preserve">4) доводы, на основании которых контролируемое лицо 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не согласно</w:t>
      </w:r>
      <w:proofErr w:type="gramEnd"/>
      <w:r w:rsidRPr="00514A8B">
        <w:rPr>
          <w:rFonts w:ascii="Tahoma" w:hAnsi="Tahoma" w:cs="Tahoma"/>
          <w:color w:val="000000"/>
          <w:sz w:val="18"/>
          <w:szCs w:val="18"/>
        </w:rPr>
        <w:t xml:space="preserve"> с объявленным предостережением;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5) дату получения предостережения контролируемым лицом;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6) личную подпись  дату.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lastRenderedPageBreak/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1) удовлетворяет возражение в форме отмены предостережения;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2) отказывает в удовлетворении возражения с указанием причины отказа.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Повторное направление возражения по тем же основаниям не допускается.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1.4. пункт 4.2 изложить в новой редакции: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514A8B">
        <w:rPr>
          <w:rFonts w:ascii="Tahoma" w:hAnsi="Tahoma" w:cs="Tahoma"/>
          <w:color w:val="000000"/>
          <w:sz w:val="18"/>
          <w:szCs w:val="18"/>
        </w:rPr>
        <w:t>.»;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 w:rsidRPr="00514A8B">
        <w:rPr>
          <w:rFonts w:ascii="Tahoma" w:hAnsi="Tahoma" w:cs="Tahoma"/>
          <w:color w:val="000000"/>
          <w:sz w:val="18"/>
          <w:szCs w:val="18"/>
        </w:rPr>
        <w:t>1.5. пункты 4.3-4.6 исключить.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                 О.М.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> 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4A8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4A8B" w:rsidRPr="00514A8B" w:rsidRDefault="00514A8B" w:rsidP="00514A8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14A8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4A8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                                     Т.В. Иванова</w:t>
      </w:r>
    </w:p>
    <w:p w:rsidR="00497210" w:rsidRPr="00514A8B" w:rsidRDefault="00497210" w:rsidP="00514A8B"/>
    <w:sectPr w:rsidR="00497210" w:rsidRPr="00514A8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2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244</cp:revision>
  <dcterms:created xsi:type="dcterms:W3CDTF">2016-12-22T19:50:00Z</dcterms:created>
  <dcterms:modified xsi:type="dcterms:W3CDTF">2023-11-08T04:01:00Z</dcterms:modified>
</cp:coreProperties>
</file>