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C18B6" w:rsidTr="00CC18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C18B6" w:rsidRDefault="00CC18B6">
            <w:pPr>
              <w:rPr>
                <w:rFonts w:ascii="Tahoma" w:hAnsi="Tahoma"/>
                <w:color w:val="000000"/>
                <w:sz w:val="12"/>
                <w:szCs w:val="12"/>
              </w:rPr>
            </w:pPr>
          </w:p>
        </w:tc>
      </w:tr>
    </w:tbl>
    <w:p w:rsidR="00CC18B6" w:rsidRDefault="00CC18B6" w:rsidP="00CC18B6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утверждении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Положения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приемочной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комиссии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и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проведению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экспертизы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соответствие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результатов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закупки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условиям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контракта</w:t>
      </w:r>
      <w:proofErr w:type="spellEnd"/>
    </w:p>
    <w:p w:rsidR="00CC18B6" w:rsidRDefault="00CC18B6" w:rsidP="00CC18B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CC18B6" w:rsidRDefault="00CC18B6" w:rsidP="00CC18B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CC18B6" w:rsidRDefault="00CC18B6" w:rsidP="00CC18B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АДМИНИСТРАЦИЯ АМОСОВСКОГО СЕЛЬСОВЕТА</w:t>
      </w:r>
    </w:p>
    <w:p w:rsidR="00CC18B6" w:rsidRDefault="00CC18B6" w:rsidP="00CC18B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CC18B6" w:rsidRDefault="00CC18B6" w:rsidP="00CC18B6">
      <w:pPr>
        <w:pStyle w:val="2"/>
        <w:shd w:val="clear" w:color="auto" w:fill="EEEEEE"/>
        <w:rPr>
          <w:rFonts w:ascii="Tahoma" w:hAnsi="Tahoma"/>
          <w:color w:val="000000"/>
          <w:sz w:val="36"/>
          <w:szCs w:val="36"/>
        </w:rPr>
      </w:pPr>
      <w:r>
        <w:rPr>
          <w:rFonts w:ascii="Tahoma" w:hAnsi="Tahoma"/>
          <w:color w:val="000000"/>
        </w:rPr>
        <w:t>ПОСТАНОВЛЕНИЕ</w:t>
      </w:r>
    </w:p>
    <w:p w:rsidR="00CC18B6" w:rsidRDefault="00CC18B6" w:rsidP="00CC18B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CC18B6" w:rsidRDefault="00CC18B6" w:rsidP="00CC18B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31.08.2020 года                                 № 87-па</w:t>
      </w:r>
    </w:p>
    <w:p w:rsidR="00CC18B6" w:rsidRDefault="00CC18B6" w:rsidP="00CC18B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18B6" w:rsidRDefault="00CC18B6" w:rsidP="00CC18B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Об утверждении Положения о приемочной комиссии и проведению экспертизы на соответствие результатов закупки условиям муниципального контракта</w:t>
      </w:r>
    </w:p>
    <w:p w:rsidR="00CC18B6" w:rsidRDefault="00CC18B6" w:rsidP="00CC18B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CC18B6" w:rsidRDefault="00CC18B6" w:rsidP="00CC18B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CC18B6" w:rsidRDefault="00CC18B6" w:rsidP="00CC18B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В целях обеспечения приемки и проведении экспертизы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муниципальных нужд, в соответствии с п. 6 ст.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унификации форм документов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, применяемых при осуществлении закупок для муниципальных нужд», в соответствии с постановлением Правительства Российской Федерации от 28.11.2013 № 1093 «О порядке подготовки и размещения в единой информационной системе в сфере закупок отчета об исполнении государственного (муниципал</w:t>
      </w:r>
      <w:r>
        <w:rPr>
          <w:rFonts w:ascii="Tahoma" w:hAnsi="Tahoma" w:cs="Tahoma"/>
          <w:color w:val="000000"/>
          <w:sz w:val="12"/>
          <w:szCs w:val="12"/>
        </w:rPr>
        <w:t>ь</w:t>
      </w:r>
      <w:r>
        <w:rPr>
          <w:rFonts w:ascii="Tahoma" w:hAnsi="Tahoma" w:cs="Tahoma"/>
          <w:color w:val="000000"/>
          <w:sz w:val="12"/>
          <w:szCs w:val="12"/>
        </w:rPr>
        <w:t xml:space="preserve">ного) контракта и (или) о результатах отдельного этапа его исполнения»,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</w:t>
      </w:r>
    </w:p>
    <w:p w:rsidR="00CC18B6" w:rsidRDefault="00CC18B6" w:rsidP="00CC18B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ПОСТАНОВЛЯЕТ:</w:t>
      </w:r>
    </w:p>
    <w:p w:rsidR="00CC18B6" w:rsidRDefault="00CC18B6" w:rsidP="00CC18B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Утвердить Положение о приемочной комиссии и проведению экспертизы на соответствие результатов закупки условиям муниципального контракта (приложение №1).</w:t>
      </w:r>
    </w:p>
    <w:p w:rsidR="00CC18B6" w:rsidRDefault="00CC18B6" w:rsidP="00CC18B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Утвердить форму Заключения (приложение № 2).</w:t>
      </w:r>
    </w:p>
    <w:p w:rsidR="00CC18B6" w:rsidRDefault="00CC18B6" w:rsidP="00CC18B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Постановление вступает в силу со дня его подписания.</w:t>
      </w:r>
    </w:p>
    <w:p w:rsidR="00CC18B6" w:rsidRDefault="00CC18B6" w:rsidP="00CC18B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18B6" w:rsidRDefault="00CC18B6" w:rsidP="00CC18B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18B6" w:rsidRDefault="00CC18B6" w:rsidP="00CC18B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C18B6" w:rsidRDefault="00CC18B6" w:rsidP="00CC18B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CC18B6" w:rsidRDefault="00CC18B6" w:rsidP="00CC18B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                                                                        Т.В.Иванова</w:t>
      </w:r>
    </w:p>
    <w:p w:rsidR="001563AB" w:rsidRPr="00CC18B6" w:rsidRDefault="001563AB" w:rsidP="00CC18B6">
      <w:pPr>
        <w:rPr>
          <w:lang w:val="ru-RU"/>
        </w:rPr>
      </w:pPr>
    </w:p>
    <w:sectPr w:rsidR="001563AB" w:rsidRPr="00CC18B6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4B1" w:rsidRDefault="005004B1" w:rsidP="001563AB">
      <w:r>
        <w:separator/>
      </w:r>
    </w:p>
  </w:endnote>
  <w:endnote w:type="continuationSeparator" w:id="0">
    <w:p w:rsidR="005004B1" w:rsidRDefault="005004B1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4B1" w:rsidRDefault="005004B1" w:rsidP="001563AB">
      <w:r w:rsidRPr="001563AB">
        <w:rPr>
          <w:color w:val="000000"/>
        </w:rPr>
        <w:separator/>
      </w:r>
    </w:p>
  </w:footnote>
  <w:footnote w:type="continuationSeparator" w:id="0">
    <w:p w:rsidR="005004B1" w:rsidRDefault="005004B1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6200D"/>
    <w:rsid w:val="00270055"/>
    <w:rsid w:val="0027343C"/>
    <w:rsid w:val="00273D08"/>
    <w:rsid w:val="002C035E"/>
    <w:rsid w:val="002C0EA9"/>
    <w:rsid w:val="002E750F"/>
    <w:rsid w:val="00311EB9"/>
    <w:rsid w:val="00337ACA"/>
    <w:rsid w:val="00364484"/>
    <w:rsid w:val="00372776"/>
    <w:rsid w:val="003A203E"/>
    <w:rsid w:val="003D2985"/>
    <w:rsid w:val="004327EB"/>
    <w:rsid w:val="00461F6A"/>
    <w:rsid w:val="00495702"/>
    <w:rsid w:val="005004B1"/>
    <w:rsid w:val="00522B50"/>
    <w:rsid w:val="00550510"/>
    <w:rsid w:val="0055310A"/>
    <w:rsid w:val="00576873"/>
    <w:rsid w:val="00587C1E"/>
    <w:rsid w:val="005F66E6"/>
    <w:rsid w:val="00626AF3"/>
    <w:rsid w:val="00635F00"/>
    <w:rsid w:val="00694F75"/>
    <w:rsid w:val="006D2674"/>
    <w:rsid w:val="00724B80"/>
    <w:rsid w:val="0074257B"/>
    <w:rsid w:val="007859AE"/>
    <w:rsid w:val="0079470B"/>
    <w:rsid w:val="007A1FA0"/>
    <w:rsid w:val="007D6957"/>
    <w:rsid w:val="0080475D"/>
    <w:rsid w:val="00806092"/>
    <w:rsid w:val="00864744"/>
    <w:rsid w:val="0088134B"/>
    <w:rsid w:val="00884983"/>
    <w:rsid w:val="008C2C4D"/>
    <w:rsid w:val="008D338D"/>
    <w:rsid w:val="0099538D"/>
    <w:rsid w:val="009D2CE9"/>
    <w:rsid w:val="009D7D2F"/>
    <w:rsid w:val="009E1EA4"/>
    <w:rsid w:val="00A520C8"/>
    <w:rsid w:val="00A65B53"/>
    <w:rsid w:val="00A85092"/>
    <w:rsid w:val="00AB208E"/>
    <w:rsid w:val="00B3309F"/>
    <w:rsid w:val="00B76E7E"/>
    <w:rsid w:val="00B824F5"/>
    <w:rsid w:val="00B83617"/>
    <w:rsid w:val="00BB0CD9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D5B2D"/>
    <w:rsid w:val="00E43378"/>
    <w:rsid w:val="00E43B96"/>
    <w:rsid w:val="00E50C27"/>
    <w:rsid w:val="00E52BB0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89</cp:revision>
  <cp:lastPrinted>2021-04-02T07:05:00Z</cp:lastPrinted>
  <dcterms:created xsi:type="dcterms:W3CDTF">2023-11-08T04:26:00Z</dcterms:created>
  <dcterms:modified xsi:type="dcterms:W3CDTF">2023-11-08T19:02:00Z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