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57" w:rsidRDefault="007D6957" w:rsidP="007D6957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r>
        <w:rPr>
          <w:rFonts w:ascii="Tahoma" w:hAnsi="Tahoma"/>
          <w:b/>
          <w:bCs/>
          <w:color w:val="000000"/>
          <w:sz w:val="14"/>
          <w:szCs w:val="14"/>
        </w:rPr>
        <w:t xml:space="preserve">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внесении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изменений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и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дополнений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в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решение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Собрания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депутатов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от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23.05.2019 № 25/145 «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утверждении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Положения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бюджетном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процессе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в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муниципальном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образовании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«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Амосовский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»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Курской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области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>»</w:t>
      </w:r>
    </w:p>
    <w:p w:rsidR="007D6957" w:rsidRDefault="007D6957" w:rsidP="007D6957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7D6957" w:rsidRDefault="007D6957" w:rsidP="007D6957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КУРСКАЯ ОБЛАСТЬ МЕДВЕНСКИЙ РАЙОН</w:t>
      </w:r>
    </w:p>
    <w:p w:rsidR="007D6957" w:rsidRDefault="007D6957" w:rsidP="007D6957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7D6957" w:rsidRDefault="007D6957" w:rsidP="007D6957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СОБРАНИЕ ДЕПУТАТОВ</w:t>
      </w:r>
    </w:p>
    <w:p w:rsidR="007D6957" w:rsidRDefault="007D6957" w:rsidP="007D6957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 СЕЛЬСОВЕТА</w:t>
      </w:r>
    </w:p>
    <w:p w:rsidR="007D6957" w:rsidRDefault="007D6957" w:rsidP="007D6957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7D6957" w:rsidRDefault="007D6957" w:rsidP="007D6957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РЕШЕНИЕ</w:t>
      </w:r>
    </w:p>
    <w:p w:rsidR="007D6957" w:rsidRDefault="007D6957" w:rsidP="007D6957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7D6957" w:rsidRDefault="007D6957" w:rsidP="007D6957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ПРОЕКТ</w:t>
      </w:r>
    </w:p>
    <w:p w:rsidR="007D6957" w:rsidRDefault="007D6957" w:rsidP="007D695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7D6957" w:rsidRDefault="007D6957" w:rsidP="007D6957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О внесении изменений и дополнений в решение Собрания депутатов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от 23.05.2019 № 25/145 «Об утверждении Положения о бюджетном процессе в муниципальном образовании «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Курской области»</w:t>
      </w:r>
    </w:p>
    <w:p w:rsidR="007D6957" w:rsidRDefault="007D6957" w:rsidP="007D695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D6957" w:rsidRDefault="007D6957" w:rsidP="007D695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D6957" w:rsidRDefault="007D6957" w:rsidP="007D695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В соответствии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с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Бюджетным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кодексам  Российской Федерации от 31.07.1998 № 145-ФЗ (в ред. от 26.07.2019 № 199-ФЗ; от 01.10.2019 № 330-ФЗ; от 27.12.2019 № 456-ФЗ); Федеральным законом от 06.10.2003 № 131-ФЗ «Об общих принципах организации местного самоуправления в Российской Федерации», Уставом муниц</w:t>
      </w:r>
      <w:r>
        <w:rPr>
          <w:rFonts w:ascii="Tahoma" w:hAnsi="Tahoma" w:cs="Tahoma"/>
          <w:color w:val="000000"/>
          <w:sz w:val="12"/>
          <w:szCs w:val="12"/>
        </w:rPr>
        <w:t>и</w:t>
      </w:r>
      <w:r>
        <w:rPr>
          <w:rFonts w:ascii="Tahoma" w:hAnsi="Tahoma" w:cs="Tahoma"/>
          <w:color w:val="000000"/>
          <w:sz w:val="12"/>
          <w:szCs w:val="12"/>
        </w:rPr>
        <w:t>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области, рассмотрев протест прокуратуры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от 03.02.2020 №39-2020 (№КП 000668), Собрание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</w:t>
      </w:r>
    </w:p>
    <w:p w:rsidR="007D6957" w:rsidRDefault="007D6957" w:rsidP="007D695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РЕШИЛО:</w:t>
      </w:r>
    </w:p>
    <w:p w:rsidR="007D6957" w:rsidRDefault="007D6957" w:rsidP="007D695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1.Внести в решение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от 23.05.2019 № 25/145 «Об утверждении Положения о бюджетном процессе в муниципальном образовании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области» следующие изменения и дополнения:</w:t>
      </w:r>
    </w:p>
    <w:p w:rsidR="007D6957" w:rsidRDefault="007D6957" w:rsidP="007D695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1.1.Пункт 5 статьи 30 «Виды муниципального финансового контроля» </w:t>
      </w:r>
      <w:r>
        <w:rPr>
          <w:rFonts w:ascii="Tahoma" w:hAnsi="Tahoma" w:cs="Tahoma"/>
          <w:color w:val="000000"/>
          <w:sz w:val="12"/>
          <w:szCs w:val="12"/>
        </w:rPr>
        <w:t>изложить в следующей редакции:</w:t>
      </w:r>
    </w:p>
    <w:p w:rsidR="007D6957" w:rsidRDefault="007D6957" w:rsidP="007D695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«5. Внутренний финансовый аудит осуществляется в целях:</w:t>
      </w:r>
    </w:p>
    <w:p w:rsidR="007D6957" w:rsidRDefault="007D6957" w:rsidP="007D695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оценки надежности внутреннего процесса главного администратора бюджетных средств, администратора бюджетных средств, осуществляемого в целях соблюд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>ния установленных правовыми актами, регулирующими бюджетные правоотношения, требований к исполнению своих бюджетных полномочий (далее - внутренний финансовый контроль), и подготовки предложений об организации внутреннего финансового контроля;</w:t>
      </w:r>
    </w:p>
    <w:p w:rsidR="007D6957" w:rsidRDefault="007D6957" w:rsidP="007D695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-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внутренним актам, принятым в соответствии с </w:t>
      </w:r>
      <w:hyperlink r:id="rId6" w:anchor="dst4925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пунктом 5 статьи 264.1</w:t>
        </w:r>
      </w:hyperlink>
      <w:r>
        <w:rPr>
          <w:rFonts w:ascii="Tahoma" w:hAnsi="Tahoma" w:cs="Tahoma"/>
          <w:color w:val="000000"/>
          <w:sz w:val="12"/>
          <w:szCs w:val="12"/>
        </w:rPr>
        <w:t> Бюджетного Кодекса Российской Федерации;</w:t>
      </w:r>
      <w:proofErr w:type="gramEnd"/>
    </w:p>
    <w:p w:rsidR="007D6957" w:rsidRDefault="007D6957" w:rsidP="007D695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повышения качества финансового менеджмента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.».</w:t>
      </w:r>
      <w:proofErr w:type="gramEnd"/>
    </w:p>
    <w:p w:rsidR="007D6957" w:rsidRDefault="007D6957" w:rsidP="007D695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1.2.Статью 33 «Полномочия органа внутреннего муниципального финансового контроля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Курской области по осуществлению внутреннего муниципального финансового контроля» </w:t>
      </w:r>
      <w:r>
        <w:rPr>
          <w:rFonts w:ascii="Tahoma" w:hAnsi="Tahoma" w:cs="Tahoma"/>
          <w:color w:val="000000"/>
          <w:sz w:val="12"/>
          <w:szCs w:val="12"/>
        </w:rPr>
        <w:t>изложить в следующей редакции:</w:t>
      </w:r>
    </w:p>
    <w:p w:rsidR="007D6957" w:rsidRDefault="007D6957" w:rsidP="007D695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«Статья 33. Полномочия органа внутреннего муниципального финансового контроля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по осуществлению внутреннего муниципального финансового контроля</w:t>
      </w:r>
    </w:p>
    <w:p w:rsidR="007D6957" w:rsidRDefault="007D6957" w:rsidP="007D695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 Полномочиями органа внутреннего муниципального финансового контроля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по осуществлению вну</w:t>
      </w:r>
      <w:r>
        <w:rPr>
          <w:rFonts w:ascii="Tahoma" w:hAnsi="Tahoma" w:cs="Tahoma"/>
          <w:color w:val="000000"/>
          <w:sz w:val="12"/>
          <w:szCs w:val="12"/>
        </w:rPr>
        <w:t>т</w:t>
      </w:r>
      <w:r>
        <w:rPr>
          <w:rFonts w:ascii="Tahoma" w:hAnsi="Tahoma" w:cs="Tahoma"/>
          <w:color w:val="000000"/>
          <w:sz w:val="12"/>
          <w:szCs w:val="12"/>
        </w:rPr>
        <w:t>реннего муниципального финансового контроля являются:</w:t>
      </w:r>
    </w:p>
    <w:p w:rsidR="007D6957" w:rsidRDefault="007D6957" w:rsidP="007D695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7D6957" w:rsidRDefault="007D6957" w:rsidP="007D695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</w:t>
      </w:r>
      <w:r>
        <w:rPr>
          <w:rFonts w:ascii="Tahoma" w:hAnsi="Tahoma" w:cs="Tahoma"/>
          <w:color w:val="000000"/>
          <w:sz w:val="12"/>
          <w:szCs w:val="12"/>
        </w:rPr>
        <w:t>т</w:t>
      </w:r>
      <w:r>
        <w:rPr>
          <w:rFonts w:ascii="Tahoma" w:hAnsi="Tahoma" w:cs="Tahoma"/>
          <w:color w:val="000000"/>
          <w:sz w:val="12"/>
          <w:szCs w:val="12"/>
        </w:rPr>
        <w:t>вующего бюджета, муниципальных контрактов;</w:t>
      </w:r>
    </w:p>
    <w:p w:rsidR="007D6957" w:rsidRDefault="007D6957" w:rsidP="007D695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7D6957" w:rsidRDefault="007D6957" w:rsidP="007D695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знач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>ний показателей результативности предоставления средств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из бюджета;</w:t>
      </w:r>
    </w:p>
    <w:p w:rsidR="007D6957" w:rsidRDefault="007D6957" w:rsidP="007D695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>ния государственных и муниципальных нужд.</w:t>
      </w:r>
    </w:p>
    <w:p w:rsidR="007D6957" w:rsidRDefault="007D6957" w:rsidP="007D695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При осуществлении полномочий по внутреннему муниципальному финансовому контролю органами внутреннего муниципального финансового контроля:</w:t>
      </w:r>
    </w:p>
    <w:p w:rsidR="007D6957" w:rsidRDefault="007D6957" w:rsidP="007D695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проводятся проверки, ревизии и обследования;</w:t>
      </w:r>
    </w:p>
    <w:p w:rsidR="007D6957" w:rsidRDefault="007D6957" w:rsidP="007D695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направляются объектам контроля акты, заключения, представления и (или) предписания;</w:t>
      </w:r>
    </w:p>
    <w:p w:rsidR="007D6957" w:rsidRDefault="007D6957" w:rsidP="007D695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направляются финансовым органам (органам управления государственными внебюджетными фондами) уведомления о применении бюджетных мер принуждения;</w:t>
      </w:r>
    </w:p>
    <w:p w:rsidR="007D6957" w:rsidRDefault="007D6957" w:rsidP="007D695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</w:t>
      </w:r>
      <w:r>
        <w:rPr>
          <w:rFonts w:ascii="Tahoma" w:hAnsi="Tahoma" w:cs="Tahoma"/>
          <w:color w:val="000000"/>
          <w:sz w:val="12"/>
          <w:szCs w:val="12"/>
        </w:rPr>
        <w:t>и</w:t>
      </w:r>
      <w:r>
        <w:rPr>
          <w:rFonts w:ascii="Tahoma" w:hAnsi="Tahoma" w:cs="Tahoma"/>
          <w:color w:val="000000"/>
          <w:sz w:val="12"/>
          <w:szCs w:val="12"/>
        </w:rPr>
        <w:t>ях;</w:t>
      </w:r>
    </w:p>
    <w:p w:rsidR="007D6957" w:rsidRDefault="007D6957" w:rsidP="007D695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назначается (организуется) проведение экспертиз, необходимых для проведения проверок, ревизий и обследований;</w:t>
      </w:r>
    </w:p>
    <w:p w:rsidR="007D6957" w:rsidRDefault="007D6957" w:rsidP="007D695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</w:t>
      </w:r>
      <w:r>
        <w:rPr>
          <w:rFonts w:ascii="Tahoma" w:hAnsi="Tahoma" w:cs="Tahoma"/>
          <w:color w:val="000000"/>
          <w:sz w:val="12"/>
          <w:szCs w:val="12"/>
        </w:rPr>
        <w:t>а</w:t>
      </w:r>
      <w:r>
        <w:rPr>
          <w:rFonts w:ascii="Tahoma" w:hAnsi="Tahoma" w:cs="Tahoma"/>
          <w:color w:val="000000"/>
          <w:sz w:val="12"/>
          <w:szCs w:val="12"/>
        </w:rPr>
        <w:t>ционным системам в соответствии с законодательством Российской Федерации об информации, информационных технологиях и о защите информации, законод</w:t>
      </w:r>
      <w:r>
        <w:rPr>
          <w:rFonts w:ascii="Tahoma" w:hAnsi="Tahoma" w:cs="Tahoma"/>
          <w:color w:val="000000"/>
          <w:sz w:val="12"/>
          <w:szCs w:val="12"/>
        </w:rPr>
        <w:t>а</w:t>
      </w:r>
      <w:r>
        <w:rPr>
          <w:rFonts w:ascii="Tahoma" w:hAnsi="Tahoma" w:cs="Tahoma"/>
          <w:color w:val="000000"/>
          <w:sz w:val="12"/>
          <w:szCs w:val="12"/>
        </w:rPr>
        <w:t>тельством Российской Федерации о государственной и иной охраняемой законом тайне;</w:t>
      </w:r>
    </w:p>
    <w:p w:rsidR="007D6957" w:rsidRDefault="007D6957" w:rsidP="007D695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направляются в суд иски о признании осуществленных закупок товаров, работ, услуг для обеспечения муниципальных нужд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недействительными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в соответствии с Гражданским кодексом Российской Федерации.</w:t>
      </w:r>
    </w:p>
    <w:p w:rsidR="007D6957" w:rsidRDefault="007D6957" w:rsidP="007D695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3.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федеральными законами, нормативными правовыми актами Правительства Российской Федерации, Администрации Курской области, муниципальными правовыми актами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сельсовета, а также стандартами осуществления внутреннего муниципального финансового ко</w:t>
      </w:r>
      <w:r>
        <w:rPr>
          <w:rFonts w:ascii="Tahoma" w:hAnsi="Tahoma" w:cs="Tahoma"/>
          <w:color w:val="000000"/>
          <w:sz w:val="12"/>
          <w:szCs w:val="12"/>
        </w:rPr>
        <w:t>н</w:t>
      </w:r>
      <w:r>
        <w:rPr>
          <w:rFonts w:ascii="Tahoma" w:hAnsi="Tahoma" w:cs="Tahoma"/>
          <w:color w:val="000000"/>
          <w:sz w:val="12"/>
          <w:szCs w:val="12"/>
        </w:rPr>
        <w:t>троля.</w:t>
      </w:r>
    </w:p>
    <w:p w:rsidR="007D6957" w:rsidRDefault="007D6957" w:rsidP="007D695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проведения, права и обязанности должностных лиц органов внутреннего муниципального финансового контроля, права и обязанн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сти объектов контроля (их должностных лиц), в том числе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по организационно-техническому обеспечению проверок, ревизий и обследований, осуществляемых дол</w:t>
      </w:r>
      <w:r>
        <w:rPr>
          <w:rFonts w:ascii="Tahoma" w:hAnsi="Tahoma" w:cs="Tahoma"/>
          <w:color w:val="000000"/>
          <w:sz w:val="12"/>
          <w:szCs w:val="12"/>
        </w:rPr>
        <w:t>ж</w:t>
      </w:r>
      <w:r>
        <w:rPr>
          <w:rFonts w:ascii="Tahoma" w:hAnsi="Tahoma" w:cs="Tahoma"/>
          <w:color w:val="000000"/>
          <w:sz w:val="12"/>
          <w:szCs w:val="12"/>
        </w:rPr>
        <w:t>ностными лицами органов внутреннего муниципального финансового контроля.</w:t>
      </w:r>
    </w:p>
    <w:p w:rsidR="007D6957" w:rsidRDefault="007D6957" w:rsidP="007D695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Стандарты осуществления внутреннего муниципального финансового контроля утверждаются соответственно Министерством финансов Российской Федерации, уполномоченным органом исполнительной власти Курской области, органом местного самоуправления в соответствии с порядком осуществления полномочий орг</w:t>
      </w:r>
      <w:r>
        <w:rPr>
          <w:rFonts w:ascii="Tahoma" w:hAnsi="Tahoma" w:cs="Tahoma"/>
          <w:color w:val="000000"/>
          <w:sz w:val="12"/>
          <w:szCs w:val="12"/>
        </w:rPr>
        <w:t>а</w:t>
      </w:r>
      <w:r>
        <w:rPr>
          <w:rFonts w:ascii="Tahoma" w:hAnsi="Tahoma" w:cs="Tahoma"/>
          <w:color w:val="000000"/>
          <w:sz w:val="12"/>
          <w:szCs w:val="12"/>
        </w:rPr>
        <w:t>нами внутреннего муниципального финансового контроля по внутреннему муниципальному финансовому контролю, определенным соответственно федеральными законами, нормативными правовыми актами Правительства Российской Федерации, Администрации Курской области, муниципальными правовыми актами Админис</w:t>
      </w:r>
      <w:r>
        <w:rPr>
          <w:rFonts w:ascii="Tahoma" w:hAnsi="Tahoma" w:cs="Tahoma"/>
          <w:color w:val="000000"/>
          <w:sz w:val="12"/>
          <w:szCs w:val="12"/>
        </w:rPr>
        <w:t>т</w:t>
      </w:r>
      <w:r>
        <w:rPr>
          <w:rFonts w:ascii="Tahoma" w:hAnsi="Tahoma" w:cs="Tahoma"/>
          <w:color w:val="000000"/>
          <w:sz w:val="12"/>
          <w:szCs w:val="12"/>
        </w:rPr>
        <w:t xml:space="preserve">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сельсовета.».</w:t>
      </w:r>
      <w:proofErr w:type="gramEnd"/>
    </w:p>
    <w:p w:rsidR="007D6957" w:rsidRDefault="007D6957" w:rsidP="007D695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Настоящее решение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в сети Интернет.</w:t>
      </w:r>
    </w:p>
    <w:p w:rsidR="007D6957" w:rsidRDefault="007D6957" w:rsidP="007D695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D6957" w:rsidRDefault="007D6957" w:rsidP="007D695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D6957" w:rsidRDefault="007D6957" w:rsidP="007D695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D6957" w:rsidRDefault="007D6957" w:rsidP="007D695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Председатель Собрания депутатов</w:t>
      </w:r>
    </w:p>
    <w:p w:rsidR="007D6957" w:rsidRDefault="007D6957" w:rsidP="007D695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7D6957" w:rsidRDefault="007D6957" w:rsidP="007D695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                                                                                                                             О.М.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Горякина</w:t>
      </w:r>
      <w:proofErr w:type="spellEnd"/>
    </w:p>
    <w:p w:rsidR="007D6957" w:rsidRDefault="007D6957" w:rsidP="007D695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D6957" w:rsidRDefault="007D6957" w:rsidP="007D695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D6957" w:rsidRDefault="007D6957" w:rsidP="007D695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7D6957" w:rsidRDefault="007D6957" w:rsidP="007D695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                                                                                                                                Т.В. Иванова</w:t>
      </w:r>
    </w:p>
    <w:p w:rsidR="001563AB" w:rsidRPr="007D6957" w:rsidRDefault="001563AB" w:rsidP="007D6957">
      <w:pPr>
        <w:rPr>
          <w:lang w:val="ru-RU"/>
        </w:rPr>
      </w:pPr>
    </w:p>
    <w:sectPr w:rsidR="001563AB" w:rsidRPr="007D6957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B2F" w:rsidRDefault="00CD6B2F" w:rsidP="001563AB">
      <w:r>
        <w:separator/>
      </w:r>
    </w:p>
  </w:endnote>
  <w:endnote w:type="continuationSeparator" w:id="0">
    <w:p w:rsidR="00CD6B2F" w:rsidRDefault="00CD6B2F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B2F" w:rsidRDefault="00CD6B2F" w:rsidP="001563AB">
      <w:r w:rsidRPr="001563AB">
        <w:rPr>
          <w:color w:val="000000"/>
        </w:rPr>
        <w:separator/>
      </w:r>
    </w:p>
  </w:footnote>
  <w:footnote w:type="continuationSeparator" w:id="0">
    <w:p w:rsidR="00CD6B2F" w:rsidRDefault="00CD6B2F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124851"/>
    <w:rsid w:val="00141FCB"/>
    <w:rsid w:val="0014243F"/>
    <w:rsid w:val="001563AB"/>
    <w:rsid w:val="00170C18"/>
    <w:rsid w:val="00180DED"/>
    <w:rsid w:val="001A1272"/>
    <w:rsid w:val="001C1A90"/>
    <w:rsid w:val="001F5A4A"/>
    <w:rsid w:val="00206031"/>
    <w:rsid w:val="00207730"/>
    <w:rsid w:val="0026200D"/>
    <w:rsid w:val="00270055"/>
    <w:rsid w:val="0027343C"/>
    <w:rsid w:val="00273D08"/>
    <w:rsid w:val="002C0EA9"/>
    <w:rsid w:val="002E750F"/>
    <w:rsid w:val="00337ACA"/>
    <w:rsid w:val="00364484"/>
    <w:rsid w:val="00372776"/>
    <w:rsid w:val="003A203E"/>
    <w:rsid w:val="003D2985"/>
    <w:rsid w:val="004327EB"/>
    <w:rsid w:val="00550510"/>
    <w:rsid w:val="0055310A"/>
    <w:rsid w:val="00587C1E"/>
    <w:rsid w:val="005F66E6"/>
    <w:rsid w:val="00626AF3"/>
    <w:rsid w:val="00694F75"/>
    <w:rsid w:val="006D2674"/>
    <w:rsid w:val="00724B80"/>
    <w:rsid w:val="0074257B"/>
    <w:rsid w:val="007A1FA0"/>
    <w:rsid w:val="007D6957"/>
    <w:rsid w:val="0080475D"/>
    <w:rsid w:val="00806092"/>
    <w:rsid w:val="00864744"/>
    <w:rsid w:val="0088134B"/>
    <w:rsid w:val="00884983"/>
    <w:rsid w:val="008C2C4D"/>
    <w:rsid w:val="0099538D"/>
    <w:rsid w:val="009D7D2F"/>
    <w:rsid w:val="009E1EA4"/>
    <w:rsid w:val="00A520C8"/>
    <w:rsid w:val="00A65B53"/>
    <w:rsid w:val="00A85092"/>
    <w:rsid w:val="00AB208E"/>
    <w:rsid w:val="00B3309F"/>
    <w:rsid w:val="00B76E7E"/>
    <w:rsid w:val="00B83617"/>
    <w:rsid w:val="00BB0CD9"/>
    <w:rsid w:val="00C54432"/>
    <w:rsid w:val="00C66DD4"/>
    <w:rsid w:val="00CD6B2F"/>
    <w:rsid w:val="00CF37FE"/>
    <w:rsid w:val="00D150E7"/>
    <w:rsid w:val="00D6480A"/>
    <w:rsid w:val="00D75E92"/>
    <w:rsid w:val="00D905C1"/>
    <w:rsid w:val="00DB7111"/>
    <w:rsid w:val="00DD5B2D"/>
    <w:rsid w:val="00E43378"/>
    <w:rsid w:val="00E43B96"/>
    <w:rsid w:val="00E52BB0"/>
    <w:rsid w:val="00F06171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27958/a822d521b7e939dc36b96b17da82719f28c22c59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1231</Words>
  <Characters>7023</Characters>
  <Application>Microsoft Office Word</Application>
  <DocSecurity>0</DocSecurity>
  <Lines>58</Lines>
  <Paragraphs>16</Paragraphs>
  <ScaleCrop>false</ScaleCrop>
  <Company/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71</cp:revision>
  <cp:lastPrinted>2021-04-02T07:05:00Z</cp:lastPrinted>
  <dcterms:created xsi:type="dcterms:W3CDTF">2023-11-08T04:26:00Z</dcterms:created>
  <dcterms:modified xsi:type="dcterms:W3CDTF">2023-11-08T17:57:00Z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