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121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</w:t>
      </w:r>
      <w:r w:rsidR="00AE2861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proofErr w:type="spellEnd"/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</w:t>
      </w:r>
      <w:r w:rsidR="00AE2861">
        <w:rPr>
          <w:rFonts w:ascii="Times New Roman" w:eastAsia="Times New Roman" w:hAnsi="Times New Roman" w:cs="Times New Roman"/>
          <w:b/>
          <w:sz w:val="24"/>
          <w:szCs w:val="24"/>
        </w:rPr>
        <w:t>кое поселение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D46D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28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AE2861">
        <w:rPr>
          <w:rFonts w:ascii="Times New Roman" w:hAnsi="Times New Roman"/>
          <w:b/>
          <w:bCs/>
          <w:color w:val="000000"/>
          <w:spacing w:val="2"/>
          <w:sz w:val="24"/>
        </w:rPr>
        <w:t>6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AE2861">
        <w:rPr>
          <w:rFonts w:ascii="Times New Roman" w:hAnsi="Times New Roman"/>
          <w:b/>
          <w:bCs/>
          <w:color w:val="000000"/>
          <w:spacing w:val="2"/>
          <w:sz w:val="24"/>
        </w:rPr>
        <w:t>7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Вынести проект решения Собрания депутатов Амосовского сельсовета Медвенского района «О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6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7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6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7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- 1-й – административное здание 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«Амосовск</w:t>
      </w:r>
      <w:r w:rsidR="00962082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6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7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на 20</w:t>
      </w:r>
      <w:r w:rsidR="00580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6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5801E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AE2861">
        <w:rPr>
          <w:rFonts w:ascii="Times New Roman" w:hAnsi="Times New Roman"/>
          <w:bCs/>
          <w:color w:val="000000"/>
          <w:spacing w:val="2"/>
          <w:sz w:val="28"/>
          <w:szCs w:val="28"/>
        </w:rPr>
        <w:t>7</w:t>
      </w:r>
      <w:r w:rsidR="005801E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  <w:r w:rsidR="00D46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14.11.2024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29/121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на 2025 год и плановый период 2026 и 2027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14.11.2024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29/121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b/>
          <w:sz w:val="28"/>
          <w:szCs w:val="28"/>
        </w:rPr>
        <w:t>на 2025 год и плановый период 2026 и 2027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5801E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14.11.2024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29/121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 xml:space="preserve">О бюджете муниципального образования </w:t>
      </w:r>
      <w:r w:rsidR="00AE2861">
        <w:rPr>
          <w:b/>
          <w:sz w:val="24"/>
          <w:szCs w:val="24"/>
        </w:rPr>
        <w:t>«</w:t>
      </w:r>
      <w:proofErr w:type="spellStart"/>
      <w:r w:rsidR="00AE2861">
        <w:rPr>
          <w:b/>
          <w:sz w:val="24"/>
          <w:szCs w:val="24"/>
        </w:rPr>
        <w:t>Амосовское</w:t>
      </w:r>
      <w:proofErr w:type="spellEnd"/>
      <w:r w:rsidR="00AE2861">
        <w:rPr>
          <w:b/>
          <w:sz w:val="24"/>
          <w:szCs w:val="24"/>
        </w:rPr>
        <w:t xml:space="preserve"> сельское поселение» </w:t>
      </w:r>
      <w:proofErr w:type="spellStart"/>
      <w:r w:rsidR="00AE2861">
        <w:rPr>
          <w:b/>
          <w:sz w:val="24"/>
          <w:szCs w:val="24"/>
        </w:rPr>
        <w:t>Медвенского</w:t>
      </w:r>
      <w:proofErr w:type="spellEnd"/>
      <w:r w:rsidR="00AE2861">
        <w:rPr>
          <w:b/>
          <w:sz w:val="24"/>
          <w:szCs w:val="24"/>
        </w:rPr>
        <w:t xml:space="preserve"> муниципального района</w:t>
      </w:r>
      <w:r w:rsidR="009A2607" w:rsidRPr="009A2607">
        <w:rPr>
          <w:b/>
          <w:sz w:val="24"/>
          <w:szCs w:val="24"/>
        </w:rPr>
        <w:t xml:space="preserve"> Курской области </w:t>
      </w:r>
      <w:r w:rsidR="00AE2861">
        <w:rPr>
          <w:b/>
          <w:sz w:val="24"/>
          <w:szCs w:val="24"/>
        </w:rPr>
        <w:t>на 2025 год и плановый период 2026 и 2027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3. Все предложения по существу обсуждаемых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Амосовское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="00AE286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AE28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</w:t>
      </w:r>
      <w:r w:rsidR="00AE2861">
        <w:rPr>
          <w:rFonts w:ascii="Times New Roman" w:eastAsia="Times New Roman" w:hAnsi="Times New Roman" w:cs="Times New Roman"/>
          <w:sz w:val="24"/>
          <w:szCs w:val="24"/>
        </w:rPr>
        <w:t>на 2025 год и плановый период 2026 и 2027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1D29BE"/>
    <w:rsid w:val="00292782"/>
    <w:rsid w:val="002A15A6"/>
    <w:rsid w:val="002A2FF1"/>
    <w:rsid w:val="00305D09"/>
    <w:rsid w:val="003275B8"/>
    <w:rsid w:val="003403FA"/>
    <w:rsid w:val="00343200"/>
    <w:rsid w:val="00481EDA"/>
    <w:rsid w:val="0053310C"/>
    <w:rsid w:val="00535AAC"/>
    <w:rsid w:val="005801E1"/>
    <w:rsid w:val="00781574"/>
    <w:rsid w:val="008A7AAD"/>
    <w:rsid w:val="008B34F8"/>
    <w:rsid w:val="00962082"/>
    <w:rsid w:val="009A2607"/>
    <w:rsid w:val="00A97C46"/>
    <w:rsid w:val="00AE2861"/>
    <w:rsid w:val="00AF6F06"/>
    <w:rsid w:val="00B5259E"/>
    <w:rsid w:val="00BD3345"/>
    <w:rsid w:val="00D46DDE"/>
    <w:rsid w:val="00DD0106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27</cp:revision>
  <cp:lastPrinted>2017-11-15T10:00:00Z</cp:lastPrinted>
  <dcterms:created xsi:type="dcterms:W3CDTF">2016-11-18T06:26:00Z</dcterms:created>
  <dcterms:modified xsi:type="dcterms:W3CDTF">2024-11-14T05:16:00Z</dcterms:modified>
</cp:coreProperties>
</file>